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603B0" w:rsidRDefault="000A31BE" w:rsidP="000A31BE">
      <w:pPr>
        <w:spacing w:after="0" w:line="480" w:lineRule="auto"/>
      </w:pPr>
      <w:r>
        <w:t>Student’s Name:</w:t>
      </w:r>
    </w:p>
    <w:p w:rsidR="000A31BE" w:rsidRDefault="000A31BE" w:rsidP="000A31BE">
      <w:pPr>
        <w:spacing w:after="0" w:line="480" w:lineRule="auto"/>
      </w:pPr>
      <w:r>
        <w:t>Instructor:</w:t>
      </w:r>
    </w:p>
    <w:p w:rsidR="000A31BE" w:rsidRDefault="000A31BE" w:rsidP="000A31BE">
      <w:pPr>
        <w:spacing w:after="0" w:line="480" w:lineRule="auto"/>
      </w:pPr>
      <w:r>
        <w:t>Course:</w:t>
      </w:r>
    </w:p>
    <w:p w:rsidR="000A31BE" w:rsidRDefault="000A31BE" w:rsidP="000A31BE">
      <w:pPr>
        <w:spacing w:after="0" w:line="480" w:lineRule="auto"/>
      </w:pPr>
      <w:r>
        <w:t>Date:</w:t>
      </w:r>
    </w:p>
    <w:p w:rsidR="000A31BE" w:rsidRDefault="00C6002F" w:rsidP="000A31BE">
      <w:pPr>
        <w:spacing w:after="0" w:line="480" w:lineRule="auto"/>
        <w:jc w:val="center"/>
      </w:pPr>
      <w:r>
        <w:t>Lab 4: Newton’s 2</w:t>
      </w:r>
      <w:r w:rsidRPr="00C6002F">
        <w:rPr>
          <w:vertAlign w:val="superscript"/>
        </w:rPr>
        <w:t>nd</w:t>
      </w:r>
      <w:r w:rsidR="000A31BE">
        <w:t xml:space="preserve"> Law</w:t>
      </w:r>
      <w:r>
        <w:t xml:space="preserve"> </w:t>
      </w:r>
    </w:p>
    <w:p w:rsidR="007D0906" w:rsidRPr="0084032E" w:rsidRDefault="000A31BE" w:rsidP="0084032E">
      <w:pPr>
        <w:pStyle w:val="Heading1"/>
        <w:spacing w:before="0" w:line="480" w:lineRule="auto"/>
        <w:rPr>
          <w:rFonts w:ascii="Times New Roman" w:hAnsi="Times New Roman" w:cs="Times New Roman"/>
          <w:b/>
          <w:color w:val="auto"/>
          <w:sz w:val="28"/>
        </w:rPr>
      </w:pPr>
      <w:r w:rsidRPr="0084032E">
        <w:rPr>
          <w:rFonts w:ascii="Times New Roman" w:hAnsi="Times New Roman" w:cs="Times New Roman"/>
          <w:b/>
          <w:color w:val="auto"/>
          <w:sz w:val="28"/>
        </w:rPr>
        <w:t>Objective of the Experiment</w:t>
      </w:r>
    </w:p>
    <w:p w:rsidR="007D0906" w:rsidRPr="007D0906" w:rsidRDefault="007D0906" w:rsidP="007D0906">
      <w:pPr>
        <w:spacing w:after="0" w:line="480" w:lineRule="auto"/>
        <w:jc w:val="both"/>
      </w:pPr>
      <w:r>
        <w:t xml:space="preserve">The primary focus of this experiment was to examine </w:t>
      </w:r>
      <w:r w:rsidR="00366471">
        <w:t>Newton’s 2nd law</w:t>
      </w:r>
      <w:r>
        <w:t xml:space="preserve"> of motion. In particular, the experiment involves four parts that makes numerous objectives of the experiment. The objectives was to compute the acceleration, measure the acceleration, calculate the friction force, and finally computing the acceleration considering the friction. </w:t>
      </w:r>
    </w:p>
    <w:p w:rsidR="000A31BE" w:rsidRPr="0084032E" w:rsidRDefault="000A31BE" w:rsidP="0084032E">
      <w:pPr>
        <w:pStyle w:val="Heading1"/>
        <w:spacing w:before="0" w:line="480" w:lineRule="auto"/>
        <w:rPr>
          <w:rFonts w:ascii="Times New Roman" w:hAnsi="Times New Roman" w:cs="Times New Roman"/>
          <w:b/>
          <w:color w:val="auto"/>
          <w:sz w:val="28"/>
        </w:rPr>
      </w:pPr>
      <w:r w:rsidRPr="0084032E">
        <w:rPr>
          <w:rFonts w:ascii="Times New Roman" w:hAnsi="Times New Roman" w:cs="Times New Roman"/>
          <w:b/>
          <w:color w:val="auto"/>
          <w:sz w:val="28"/>
        </w:rPr>
        <w:t>Experimental Set-Up</w:t>
      </w:r>
    </w:p>
    <w:p w:rsidR="007D0906" w:rsidRDefault="007D0906" w:rsidP="000A31BE">
      <w:pPr>
        <w:spacing w:after="0" w:line="480" w:lineRule="auto"/>
        <w:rPr>
          <w:b/>
        </w:rPr>
      </w:pPr>
      <w:r>
        <w:rPr>
          <w:noProof/>
        </w:rPr>
        <w:drawing>
          <wp:inline distT="0" distB="0" distL="0" distR="0" wp14:anchorId="63807D6D" wp14:editId="11EA73B4">
            <wp:extent cx="5295900" cy="2371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95900" cy="2371725"/>
                    </a:xfrm>
                    <a:prstGeom prst="rect">
                      <a:avLst/>
                    </a:prstGeom>
                  </pic:spPr>
                </pic:pic>
              </a:graphicData>
            </a:graphic>
          </wp:inline>
        </w:drawing>
      </w:r>
    </w:p>
    <w:p w:rsidR="007D0906" w:rsidRPr="007D0906" w:rsidRDefault="007D0906" w:rsidP="00A403FF">
      <w:pPr>
        <w:spacing w:after="0" w:line="480" w:lineRule="auto"/>
        <w:jc w:val="both"/>
      </w:pPr>
      <w:r>
        <w:t xml:space="preserve">In the first part of the experiment, </w:t>
      </w:r>
      <w:r w:rsidR="00A403FF">
        <w:t>the 2</w:t>
      </w:r>
      <w:r w:rsidR="00A403FF" w:rsidRPr="00A403FF">
        <w:rPr>
          <w:vertAlign w:val="superscript"/>
        </w:rPr>
        <w:t>nd</w:t>
      </w:r>
      <w:r w:rsidR="00A403FF">
        <w:t xml:space="preserve"> law of motion (F = ma) to compute the acceleration of the two masses attached together in fig. 1 above. The setup involved attaching two masses using a string over a pulley. The experimental materials and equipment used includes carts that were dynamic with attached strings, levels, weight set, pulleys, cart weight sets, motion detector, balance, capstone, 850 interface, and a foam board. Part 2 of the experiment was to measure the acceleration by placing the cart at a location of not less than 20 cm from the motion detector. </w:t>
      </w:r>
    </w:p>
    <w:p w:rsidR="000A31BE" w:rsidRPr="0084032E" w:rsidRDefault="000A31BE" w:rsidP="0084032E">
      <w:pPr>
        <w:pStyle w:val="Heading1"/>
        <w:spacing w:before="0" w:line="480" w:lineRule="auto"/>
        <w:rPr>
          <w:rFonts w:ascii="Times New Roman" w:hAnsi="Times New Roman" w:cs="Times New Roman"/>
          <w:b/>
          <w:color w:val="auto"/>
          <w:sz w:val="28"/>
        </w:rPr>
      </w:pPr>
      <w:r w:rsidRPr="0084032E">
        <w:rPr>
          <w:rFonts w:ascii="Times New Roman" w:hAnsi="Times New Roman" w:cs="Times New Roman"/>
          <w:b/>
          <w:color w:val="auto"/>
          <w:sz w:val="28"/>
        </w:rPr>
        <w:t>Principles</w:t>
      </w:r>
    </w:p>
    <w:p w:rsidR="00CD4DE2" w:rsidRPr="006C7AF7" w:rsidRDefault="00CD4DE2" w:rsidP="006C7AF7">
      <w:pPr>
        <w:spacing w:after="0" w:line="480" w:lineRule="auto"/>
        <w:ind w:firstLine="720"/>
        <w:jc w:val="both"/>
        <w:rPr>
          <w:rFonts w:cs="Times New Roman"/>
          <w:szCs w:val="24"/>
        </w:rPr>
      </w:pPr>
      <w:r w:rsidRPr="006C7AF7">
        <w:rPr>
          <w:rFonts w:cs="Times New Roman"/>
          <w:szCs w:val="24"/>
        </w:rPr>
        <w:t xml:space="preserve">An experiment to show that F = ma, a statement derived from the definition, because you’re not testing anything. </w:t>
      </w:r>
      <w:r w:rsidR="00366471" w:rsidRPr="006C7AF7">
        <w:rPr>
          <w:rFonts w:cs="Times New Roman"/>
          <w:szCs w:val="24"/>
        </w:rPr>
        <w:t>Newton’s 2nd law</w:t>
      </w:r>
      <w:r w:rsidRPr="006C7AF7">
        <w:rPr>
          <w:rFonts w:cs="Times New Roman"/>
          <w:szCs w:val="24"/>
        </w:rPr>
        <w:t xml:space="preserve"> says that, in linear kinematics at constant mass, we’re going to use the work “force” as a label for the product of mass and acceleration</w:t>
      </w:r>
      <w:r w:rsidR="006C7AF7">
        <w:rPr>
          <w:rFonts w:cs="Times New Roman"/>
          <w:szCs w:val="24"/>
        </w:rPr>
        <w:t xml:space="preserve"> (</w:t>
      </w:r>
      <w:r w:rsidR="006C7AF7">
        <w:t>Kamalov 17</w:t>
      </w:r>
      <w:r w:rsidR="006C7AF7">
        <w:rPr>
          <w:rFonts w:cs="Times New Roman"/>
          <w:szCs w:val="24"/>
        </w:rPr>
        <w:t>)</w:t>
      </w:r>
      <w:r w:rsidRPr="006C7AF7">
        <w:rPr>
          <w:rFonts w:cs="Times New Roman"/>
          <w:szCs w:val="24"/>
        </w:rPr>
        <w:t>.</w:t>
      </w:r>
      <w:r w:rsidR="006C7AF7">
        <w:rPr>
          <w:rFonts w:cs="Times New Roman"/>
          <w:szCs w:val="24"/>
        </w:rPr>
        <w:t xml:space="preserve"> </w:t>
      </w:r>
      <w:r w:rsidRPr="006C7AF7">
        <w:rPr>
          <w:rFonts w:cs="Times New Roman"/>
          <w:szCs w:val="24"/>
        </w:rPr>
        <w:t>The key feature here is the use of the word “force” as a label. It’s just a naming convention: it’s what physicists have mutually agreed to call the rate of change of momentum</w:t>
      </w:r>
      <w:r w:rsidR="006C7AF7">
        <w:rPr>
          <w:rFonts w:cs="Times New Roman"/>
          <w:szCs w:val="24"/>
        </w:rPr>
        <w:t xml:space="preserve"> </w:t>
      </w:r>
      <w:r w:rsidR="006C7AF7">
        <w:rPr>
          <w:rFonts w:eastAsia="Times New Roman" w:cs="Times New Roman"/>
          <w:bCs/>
          <w:color w:val="282829"/>
          <w:szCs w:val="24"/>
        </w:rPr>
        <w:t>(</w:t>
      </w:r>
      <w:r w:rsidR="006C7AF7">
        <w:t>Katsikadelis 27)</w:t>
      </w:r>
      <w:r w:rsidRPr="006C7AF7">
        <w:rPr>
          <w:rFonts w:cs="Times New Roman"/>
          <w:szCs w:val="24"/>
        </w:rPr>
        <w:t xml:space="preserve">. No one is going to do an experiment to show superconductivity requires electrical conduction as zero resistance, because that’s what the word “superconductivity” means. In the same way, there’s no experiment to prove </w:t>
      </w:r>
      <w:r w:rsidR="00366471" w:rsidRPr="006C7AF7">
        <w:rPr>
          <w:rFonts w:cs="Times New Roman"/>
          <w:szCs w:val="24"/>
        </w:rPr>
        <w:t>Newton’s 2nd law</w:t>
      </w:r>
      <w:r w:rsidRPr="006C7AF7">
        <w:rPr>
          <w:rFonts w:cs="Times New Roman"/>
          <w:szCs w:val="24"/>
        </w:rPr>
        <w:t xml:space="preserve"> - it’s just the definition of the word “force”.</w:t>
      </w:r>
    </w:p>
    <w:p w:rsidR="006C7AF7" w:rsidRDefault="00CD4DE2" w:rsidP="006C7AF7">
      <w:pPr>
        <w:spacing w:after="0" w:line="480" w:lineRule="auto"/>
        <w:ind w:firstLine="720"/>
        <w:jc w:val="both"/>
        <w:rPr>
          <w:rFonts w:cs="Times New Roman"/>
          <w:szCs w:val="24"/>
        </w:rPr>
      </w:pPr>
      <w:r w:rsidRPr="006C7AF7">
        <w:rPr>
          <w:rFonts w:cs="Times New Roman"/>
          <w:szCs w:val="24"/>
        </w:rPr>
        <w:t xml:space="preserve">Test the </w:t>
      </w:r>
      <w:r w:rsidR="00366471" w:rsidRPr="006C7AF7">
        <w:rPr>
          <w:rFonts w:cs="Times New Roman"/>
          <w:szCs w:val="24"/>
        </w:rPr>
        <w:t>effect</w:t>
      </w:r>
      <w:r w:rsidRPr="006C7AF7">
        <w:rPr>
          <w:rFonts w:cs="Times New Roman"/>
          <w:szCs w:val="24"/>
        </w:rPr>
        <w:t xml:space="preserve"> of changing F on acceleration of a constant mass system and the </w:t>
      </w:r>
      <w:r w:rsidR="00366471" w:rsidRPr="006C7AF7">
        <w:rPr>
          <w:rFonts w:cs="Times New Roman"/>
          <w:szCs w:val="24"/>
        </w:rPr>
        <w:t>effect</w:t>
      </w:r>
      <w:r w:rsidRPr="006C7AF7">
        <w:rPr>
          <w:rFonts w:cs="Times New Roman"/>
          <w:szCs w:val="24"/>
        </w:rPr>
        <w:t xml:space="preserve"> of changing mass on a system with constant accelerating force</w:t>
      </w:r>
      <w:r w:rsidR="006C7AF7">
        <w:rPr>
          <w:rFonts w:cs="Times New Roman"/>
          <w:szCs w:val="24"/>
        </w:rPr>
        <w:t xml:space="preserve"> </w:t>
      </w:r>
      <w:r w:rsidR="006C7AF7">
        <w:rPr>
          <w:rFonts w:eastAsia="Times New Roman" w:cs="Times New Roman"/>
          <w:bCs/>
          <w:color w:val="282829"/>
          <w:szCs w:val="24"/>
        </w:rPr>
        <w:t>(</w:t>
      </w:r>
      <w:r w:rsidR="006C7AF7">
        <w:t>Katsikadelis 28)</w:t>
      </w:r>
      <w:r w:rsidRPr="006C7AF7">
        <w:rPr>
          <w:rFonts w:cs="Times New Roman"/>
          <w:szCs w:val="24"/>
        </w:rPr>
        <w:t xml:space="preserve">. Graph the data from the two experiments and determine the relationships by determining the equation that fits the </w:t>
      </w:r>
      <w:r w:rsidR="006C7AF7">
        <w:rPr>
          <w:rFonts w:cs="Times New Roman"/>
          <w:szCs w:val="24"/>
        </w:rPr>
        <w:t xml:space="preserve">data. </w:t>
      </w:r>
      <w:r w:rsidRPr="006C7AF7">
        <w:rPr>
          <w:rFonts w:cs="Times New Roman"/>
          <w:szCs w:val="24"/>
        </w:rPr>
        <w:t>The acceleration vs. force data will be linear and you can verify that the slope of the line should be approximately the inverse of the constant mass of your system. The acceleration vs. mass data will show an inverse relationship</w:t>
      </w:r>
      <w:r w:rsidR="006C7AF7">
        <w:rPr>
          <w:rFonts w:cs="Times New Roman"/>
          <w:szCs w:val="24"/>
        </w:rPr>
        <w:t xml:space="preserve"> </w:t>
      </w:r>
      <w:r w:rsidR="006C7AF7">
        <w:rPr>
          <w:rFonts w:eastAsia="Times New Roman" w:cs="Times New Roman"/>
          <w:bCs/>
          <w:color w:val="282829"/>
          <w:szCs w:val="24"/>
        </w:rPr>
        <w:t>(</w:t>
      </w:r>
      <w:r w:rsidR="006C7AF7">
        <w:t>Katsikadelis 28)</w:t>
      </w:r>
      <w:r w:rsidRPr="006C7AF7">
        <w:rPr>
          <w:rFonts w:cs="Times New Roman"/>
          <w:szCs w:val="24"/>
        </w:rPr>
        <w:t>. This data can be l</w:t>
      </w:r>
      <w:r w:rsidR="006C7AF7">
        <w:rPr>
          <w:rFonts w:cs="Times New Roman"/>
          <w:szCs w:val="24"/>
        </w:rPr>
        <w:t xml:space="preserve">inearized by graphing a </w:t>
      </w:r>
      <w:r w:rsidRPr="006C7AF7">
        <w:rPr>
          <w:rFonts w:cs="Times New Roman"/>
          <w:szCs w:val="24"/>
        </w:rPr>
        <w:t>vs. 1/m, and you will find that the slope of the line is the constant accelerating force.</w:t>
      </w:r>
    </w:p>
    <w:p w:rsidR="00CD4DE2" w:rsidRPr="006C7AF7" w:rsidRDefault="005B7D83" w:rsidP="006C7AF7">
      <w:pPr>
        <w:spacing w:after="0" w:line="480" w:lineRule="auto"/>
        <w:ind w:firstLine="720"/>
        <w:jc w:val="both"/>
        <w:rPr>
          <w:rFonts w:cs="Times New Roman"/>
          <w:szCs w:val="24"/>
        </w:rPr>
      </w:pPr>
      <w:r w:rsidRPr="006C7AF7">
        <w:rPr>
          <w:rFonts w:eastAsia="Times New Roman" w:cs="Times New Roman"/>
          <w:color w:val="282829"/>
          <w:szCs w:val="24"/>
        </w:rPr>
        <w:t>It defines the word “force” - for the purposes of physics - as the rate of change of momentum. If we wri</w:t>
      </w:r>
      <w:r w:rsidR="006C7AF7">
        <w:rPr>
          <w:rFonts w:eastAsia="Times New Roman" w:cs="Times New Roman"/>
          <w:color w:val="282829"/>
          <w:szCs w:val="24"/>
        </w:rPr>
        <w:t xml:space="preserve">te this mathematically, we have </w:t>
      </w:r>
      <w:r w:rsidRPr="006C7AF7">
        <w:rPr>
          <w:rFonts w:eastAsia="Times New Roman" w:cs="Times New Roman"/>
          <w:b/>
          <w:bCs/>
          <w:color w:val="282829"/>
          <w:szCs w:val="24"/>
        </w:rPr>
        <w:t>F</w:t>
      </w:r>
      <w:r w:rsidRPr="006C7AF7">
        <w:rPr>
          <w:rFonts w:eastAsia="Times New Roman" w:cs="Times New Roman"/>
          <w:color w:val="282829"/>
          <w:szCs w:val="24"/>
        </w:rPr>
        <w:t> ≡ m d</w:t>
      </w:r>
      <w:r w:rsidRPr="006C7AF7">
        <w:rPr>
          <w:rFonts w:eastAsia="Times New Roman" w:cs="Times New Roman"/>
          <w:b/>
          <w:bCs/>
          <w:color w:val="282829"/>
          <w:szCs w:val="24"/>
        </w:rPr>
        <w:t>p</w:t>
      </w:r>
      <w:r w:rsidR="006C7AF7">
        <w:rPr>
          <w:rFonts w:eastAsia="Times New Roman" w:cs="Times New Roman"/>
          <w:color w:val="282829"/>
          <w:szCs w:val="24"/>
        </w:rPr>
        <w:t xml:space="preserve">/dt.  </w:t>
      </w:r>
      <w:r w:rsidRPr="006C7AF7">
        <w:rPr>
          <w:rFonts w:eastAsia="Times New Roman" w:cs="Times New Roman"/>
          <w:color w:val="282829"/>
          <w:szCs w:val="24"/>
        </w:rPr>
        <w:t>Since acceleration </w:t>
      </w:r>
      <w:r w:rsidRPr="006C7AF7">
        <w:rPr>
          <w:rFonts w:eastAsia="Times New Roman" w:cs="Times New Roman"/>
          <w:b/>
          <w:bCs/>
          <w:color w:val="282829"/>
          <w:szCs w:val="24"/>
        </w:rPr>
        <w:t>a</w:t>
      </w:r>
      <w:r w:rsidRPr="006C7AF7">
        <w:rPr>
          <w:rFonts w:eastAsia="Times New Roman" w:cs="Times New Roman"/>
          <w:color w:val="282829"/>
          <w:szCs w:val="24"/>
        </w:rPr>
        <w:t> = d</w:t>
      </w:r>
      <w:r w:rsidRPr="006C7AF7">
        <w:rPr>
          <w:rFonts w:eastAsia="Times New Roman" w:cs="Times New Roman"/>
          <w:b/>
          <w:bCs/>
          <w:color w:val="282829"/>
          <w:szCs w:val="24"/>
        </w:rPr>
        <w:t>p</w:t>
      </w:r>
      <w:r w:rsidRPr="006C7AF7">
        <w:rPr>
          <w:rFonts w:eastAsia="Times New Roman" w:cs="Times New Roman"/>
          <w:color w:val="282829"/>
          <w:szCs w:val="24"/>
        </w:rPr>
        <w:t>/dt, we could write </w:t>
      </w:r>
      <w:r w:rsidRPr="006C7AF7">
        <w:rPr>
          <w:rFonts w:eastAsia="Times New Roman" w:cs="Times New Roman"/>
          <w:b/>
          <w:bCs/>
          <w:color w:val="282829"/>
          <w:szCs w:val="24"/>
        </w:rPr>
        <w:t>F</w:t>
      </w:r>
      <w:r w:rsidRPr="006C7AF7">
        <w:rPr>
          <w:rFonts w:eastAsia="Times New Roman" w:cs="Times New Roman"/>
          <w:color w:val="282829"/>
          <w:szCs w:val="24"/>
        </w:rPr>
        <w:t> = m </w:t>
      </w:r>
      <w:r w:rsidRPr="006C7AF7">
        <w:rPr>
          <w:rFonts w:eastAsia="Times New Roman" w:cs="Times New Roman"/>
          <w:b/>
          <w:bCs/>
          <w:color w:val="282829"/>
          <w:szCs w:val="24"/>
        </w:rPr>
        <w:t>a</w:t>
      </w:r>
      <w:r w:rsidR="006C7AF7">
        <w:rPr>
          <w:rFonts w:eastAsia="Times New Roman" w:cs="Times New Roman"/>
          <w:b/>
          <w:bCs/>
          <w:color w:val="282829"/>
          <w:szCs w:val="24"/>
        </w:rPr>
        <w:t xml:space="preserve"> </w:t>
      </w:r>
      <w:r w:rsidR="006C7AF7">
        <w:rPr>
          <w:rFonts w:eastAsia="Times New Roman" w:cs="Times New Roman"/>
          <w:bCs/>
          <w:color w:val="282829"/>
          <w:szCs w:val="24"/>
        </w:rPr>
        <w:t>(</w:t>
      </w:r>
      <w:r w:rsidR="006C7AF7">
        <w:t>Katsikadelis 28)</w:t>
      </w:r>
      <w:r w:rsidRPr="006C7AF7">
        <w:rPr>
          <w:rFonts w:eastAsia="Times New Roman" w:cs="Times New Roman"/>
          <w:color w:val="282829"/>
          <w:szCs w:val="24"/>
        </w:rPr>
        <w:t>. However, this mathematical statement misses three critical things:</w:t>
      </w:r>
      <w:r w:rsidR="006C7AF7">
        <w:rPr>
          <w:rFonts w:eastAsia="Times New Roman" w:cs="Times New Roman"/>
          <w:color w:val="282829"/>
          <w:szCs w:val="24"/>
        </w:rPr>
        <w:t xml:space="preserve"> </w:t>
      </w:r>
      <w:r w:rsidR="00366471" w:rsidRPr="006C7AF7">
        <w:rPr>
          <w:rFonts w:eastAsia="Times New Roman" w:cs="Times New Roman"/>
          <w:color w:val="282829"/>
          <w:szCs w:val="24"/>
        </w:rPr>
        <w:t>Newton’s 2nd law</w:t>
      </w:r>
      <w:r w:rsidRPr="006C7AF7">
        <w:rPr>
          <w:rFonts w:eastAsia="Times New Roman" w:cs="Times New Roman"/>
          <w:color w:val="282829"/>
          <w:szCs w:val="24"/>
        </w:rPr>
        <w:t xml:space="preserve"> is a definition, not a calculation. It’s not a theorem; it isn’t derived from anything. Neither is it an axiom, assumed to be true (for example, Euclid’s in plane geometry, two points uniquely determine a line)</w:t>
      </w:r>
      <w:r w:rsidR="006C7AF7">
        <w:rPr>
          <w:rFonts w:eastAsia="Times New Roman" w:cs="Times New Roman"/>
          <w:color w:val="282829"/>
          <w:szCs w:val="24"/>
        </w:rPr>
        <w:t>. I</w:t>
      </w:r>
      <w:r w:rsidRPr="006C7AF7">
        <w:rPr>
          <w:rFonts w:eastAsia="Times New Roman" w:cs="Times New Roman"/>
          <w:color w:val="282829"/>
          <w:szCs w:val="24"/>
        </w:rPr>
        <w:t xml:space="preserve">t is not possible for </w:t>
      </w:r>
      <w:r w:rsidR="00366471" w:rsidRPr="006C7AF7">
        <w:rPr>
          <w:rFonts w:eastAsia="Times New Roman" w:cs="Times New Roman"/>
          <w:color w:val="282829"/>
          <w:szCs w:val="24"/>
        </w:rPr>
        <w:t>Newton’s 2nd law</w:t>
      </w:r>
      <w:r w:rsidRPr="006C7AF7">
        <w:rPr>
          <w:rFonts w:eastAsia="Times New Roman" w:cs="Times New Roman"/>
          <w:color w:val="282829"/>
          <w:szCs w:val="24"/>
        </w:rPr>
        <w:t xml:space="preserve"> to be false because it makes no claim of truth. Instead, it merely sets a ground rule: it says what the word “force” means for the purp</w:t>
      </w:r>
      <w:r w:rsidR="006C7AF7">
        <w:rPr>
          <w:rFonts w:eastAsia="Times New Roman" w:cs="Times New Roman"/>
          <w:color w:val="282829"/>
          <w:szCs w:val="24"/>
        </w:rPr>
        <w:t xml:space="preserve">oses of discussions in physics. </w:t>
      </w:r>
      <w:r w:rsidRPr="006C7AF7">
        <w:rPr>
          <w:rFonts w:eastAsia="Times New Roman" w:cs="Times New Roman"/>
          <w:color w:val="282829"/>
          <w:szCs w:val="24"/>
        </w:rPr>
        <w:t>Newton never wrote </w:t>
      </w:r>
      <w:r w:rsidRPr="006C7AF7">
        <w:rPr>
          <w:rFonts w:eastAsia="Times New Roman" w:cs="Times New Roman"/>
          <w:b/>
          <w:bCs/>
          <w:color w:val="282829"/>
          <w:szCs w:val="24"/>
        </w:rPr>
        <w:t>F</w:t>
      </w:r>
      <w:r w:rsidRPr="006C7AF7">
        <w:rPr>
          <w:rFonts w:eastAsia="Times New Roman" w:cs="Times New Roman"/>
          <w:color w:val="282829"/>
          <w:szCs w:val="24"/>
        </w:rPr>
        <w:t> = m </w:t>
      </w:r>
      <w:r w:rsidRPr="006C7AF7">
        <w:rPr>
          <w:rFonts w:eastAsia="Times New Roman" w:cs="Times New Roman"/>
          <w:b/>
          <w:bCs/>
          <w:color w:val="282829"/>
          <w:szCs w:val="24"/>
        </w:rPr>
        <w:t>a</w:t>
      </w:r>
      <w:r w:rsidRPr="006C7AF7">
        <w:rPr>
          <w:rFonts w:eastAsia="Times New Roman" w:cs="Times New Roman"/>
          <w:color w:val="282829"/>
          <w:szCs w:val="24"/>
        </w:rPr>
        <w:t>. What he actually wrote was that force is the rate of change of momentum. If he wrote this in a modern equation the equivalent to what Newton said, written as a modern equation, is </w:t>
      </w:r>
      <w:r w:rsidRPr="006C7AF7">
        <w:rPr>
          <w:rFonts w:eastAsia="Times New Roman" w:cs="Times New Roman"/>
          <w:b/>
          <w:bCs/>
          <w:color w:val="282829"/>
          <w:szCs w:val="24"/>
        </w:rPr>
        <w:t>F</w:t>
      </w:r>
      <w:r w:rsidRPr="006C7AF7">
        <w:rPr>
          <w:rFonts w:eastAsia="Times New Roman" w:cs="Times New Roman"/>
          <w:color w:val="282829"/>
          <w:szCs w:val="24"/>
        </w:rPr>
        <w:t> ≡ m d</w:t>
      </w:r>
      <w:r w:rsidRPr="006C7AF7">
        <w:rPr>
          <w:rFonts w:eastAsia="Times New Roman" w:cs="Times New Roman"/>
          <w:b/>
          <w:bCs/>
          <w:color w:val="282829"/>
          <w:szCs w:val="24"/>
        </w:rPr>
        <w:t>p</w:t>
      </w:r>
      <w:r w:rsidRPr="006C7AF7">
        <w:rPr>
          <w:rFonts w:eastAsia="Times New Roman" w:cs="Times New Roman"/>
          <w:color w:val="282829"/>
          <w:szCs w:val="24"/>
        </w:rPr>
        <w:t>/dt.</w:t>
      </w:r>
    </w:p>
    <w:p w:rsidR="000A31BE" w:rsidRPr="0084032E" w:rsidRDefault="000A31BE" w:rsidP="0084032E">
      <w:pPr>
        <w:pStyle w:val="Heading1"/>
        <w:spacing w:before="0" w:line="480" w:lineRule="auto"/>
        <w:rPr>
          <w:rFonts w:ascii="Times New Roman" w:hAnsi="Times New Roman" w:cs="Times New Roman"/>
          <w:b/>
          <w:color w:val="auto"/>
          <w:sz w:val="28"/>
        </w:rPr>
      </w:pPr>
      <w:r w:rsidRPr="0084032E">
        <w:rPr>
          <w:rFonts w:ascii="Times New Roman" w:hAnsi="Times New Roman" w:cs="Times New Roman"/>
          <w:b/>
          <w:color w:val="auto"/>
          <w:sz w:val="28"/>
        </w:rPr>
        <w:t>Data</w:t>
      </w:r>
    </w:p>
    <w:p w:rsidR="005B7D83" w:rsidRPr="0084032E" w:rsidRDefault="005B7D83" w:rsidP="0084032E">
      <w:pPr>
        <w:pStyle w:val="Heading2"/>
        <w:spacing w:before="0" w:line="480" w:lineRule="auto"/>
        <w:rPr>
          <w:rFonts w:ascii="Times New Roman" w:hAnsi="Times New Roman" w:cs="Times New Roman"/>
          <w:b/>
          <w:color w:val="auto"/>
          <w:sz w:val="24"/>
        </w:rPr>
      </w:pPr>
      <w:r w:rsidRPr="0084032E">
        <w:rPr>
          <w:rFonts w:ascii="Times New Roman" w:hAnsi="Times New Roman" w:cs="Times New Roman"/>
          <w:b/>
          <w:color w:val="auto"/>
          <w:sz w:val="24"/>
        </w:rPr>
        <w:t>Part 1</w:t>
      </w:r>
      <w:r w:rsidR="0084032E" w:rsidRPr="0084032E">
        <w:rPr>
          <w:rFonts w:ascii="Times New Roman" w:hAnsi="Times New Roman" w:cs="Times New Roman"/>
          <w:b/>
          <w:color w:val="auto"/>
          <w:sz w:val="24"/>
        </w:rPr>
        <w:t>: Calculating Acceleration</w:t>
      </w:r>
    </w:p>
    <w:p w:rsidR="005B7D83" w:rsidRDefault="005B7D83" w:rsidP="000A31BE">
      <w:pPr>
        <w:spacing w:after="0" w:line="480" w:lineRule="auto"/>
      </w:pPr>
      <w:r>
        <w:t>The mass of the cart and rectangular masses were measured and recorded in kilograms (see table 1)</w:t>
      </w:r>
      <w:r w:rsidR="0010269D">
        <w:t>.</w:t>
      </w:r>
    </w:p>
    <w:tbl>
      <w:tblPr>
        <w:tblStyle w:val="TableGrid"/>
        <w:tblW w:w="0" w:type="auto"/>
        <w:tblLook w:val="04A0" w:firstRow="1" w:lastRow="0" w:firstColumn="1" w:lastColumn="0" w:noHBand="0" w:noVBand="1"/>
      </w:tblPr>
      <w:tblGrid>
        <w:gridCol w:w="4675"/>
        <w:gridCol w:w="4675"/>
      </w:tblGrid>
      <w:tr w:rsidR="0010269D" w:rsidTr="0010269D">
        <w:tc>
          <w:tcPr>
            <w:tcW w:w="4675" w:type="dxa"/>
          </w:tcPr>
          <w:p w:rsidR="0010269D" w:rsidRDefault="0010269D" w:rsidP="000A31BE">
            <w:pPr>
              <w:spacing w:line="480" w:lineRule="auto"/>
            </w:pPr>
            <w:r>
              <w:t>Mass of Cart</w:t>
            </w:r>
          </w:p>
        </w:tc>
        <w:tc>
          <w:tcPr>
            <w:tcW w:w="4675" w:type="dxa"/>
          </w:tcPr>
          <w:p w:rsidR="0010269D" w:rsidRDefault="0010269D" w:rsidP="000A31BE">
            <w:pPr>
              <w:spacing w:line="480" w:lineRule="auto"/>
            </w:pPr>
            <w:r>
              <w:t>0.5031 kg</w:t>
            </w:r>
          </w:p>
        </w:tc>
      </w:tr>
      <w:tr w:rsidR="0010269D" w:rsidTr="0010269D">
        <w:tc>
          <w:tcPr>
            <w:tcW w:w="4675" w:type="dxa"/>
          </w:tcPr>
          <w:p w:rsidR="0010269D" w:rsidRDefault="0010269D" w:rsidP="000A31BE">
            <w:pPr>
              <w:spacing w:line="480" w:lineRule="auto"/>
            </w:pPr>
            <w:r>
              <w:t>Mass of bar 1</w:t>
            </w:r>
          </w:p>
        </w:tc>
        <w:tc>
          <w:tcPr>
            <w:tcW w:w="4675" w:type="dxa"/>
          </w:tcPr>
          <w:p w:rsidR="0010269D" w:rsidRDefault="0010269D" w:rsidP="000A31BE">
            <w:pPr>
              <w:spacing w:line="480" w:lineRule="auto"/>
            </w:pPr>
            <w:r>
              <w:t>0.4929 kg</w:t>
            </w:r>
          </w:p>
        </w:tc>
      </w:tr>
      <w:tr w:rsidR="0010269D" w:rsidTr="0010269D">
        <w:tc>
          <w:tcPr>
            <w:tcW w:w="4675" w:type="dxa"/>
          </w:tcPr>
          <w:p w:rsidR="0010269D" w:rsidRDefault="0010269D" w:rsidP="000A31BE">
            <w:pPr>
              <w:spacing w:line="480" w:lineRule="auto"/>
            </w:pPr>
            <w:r>
              <w:t>Mass of bar 2</w:t>
            </w:r>
          </w:p>
        </w:tc>
        <w:tc>
          <w:tcPr>
            <w:tcW w:w="4675" w:type="dxa"/>
          </w:tcPr>
          <w:p w:rsidR="0010269D" w:rsidRDefault="0010269D" w:rsidP="000A31BE">
            <w:pPr>
              <w:spacing w:line="480" w:lineRule="auto"/>
            </w:pPr>
            <w:r>
              <w:t>0.4929 kg</w:t>
            </w:r>
          </w:p>
        </w:tc>
      </w:tr>
      <w:tr w:rsidR="0010269D" w:rsidTr="0010269D">
        <w:tc>
          <w:tcPr>
            <w:tcW w:w="4675" w:type="dxa"/>
          </w:tcPr>
          <w:p w:rsidR="0010269D" w:rsidRDefault="0010269D" w:rsidP="000A31BE">
            <w:pPr>
              <w:spacing w:line="480" w:lineRule="auto"/>
            </w:pPr>
            <w:r>
              <w:t>Mass of (cart + bar 1 + bar 2)</w:t>
            </w:r>
          </w:p>
        </w:tc>
        <w:tc>
          <w:tcPr>
            <w:tcW w:w="4675" w:type="dxa"/>
          </w:tcPr>
          <w:p w:rsidR="0010269D" w:rsidRDefault="0010269D" w:rsidP="000A31BE">
            <w:pPr>
              <w:spacing w:line="480" w:lineRule="auto"/>
            </w:pPr>
            <w:r>
              <w:t>1.4935 kg</w:t>
            </w:r>
          </w:p>
        </w:tc>
      </w:tr>
      <w:tr w:rsidR="0010269D" w:rsidTr="0010269D">
        <w:tc>
          <w:tcPr>
            <w:tcW w:w="4675" w:type="dxa"/>
          </w:tcPr>
          <w:p w:rsidR="0010269D" w:rsidRDefault="0010269D" w:rsidP="000A31BE">
            <w:pPr>
              <w:spacing w:line="480" w:lineRule="auto"/>
            </w:pPr>
            <w:r>
              <w:t>First hanging mass</w:t>
            </w:r>
          </w:p>
        </w:tc>
        <w:tc>
          <w:tcPr>
            <w:tcW w:w="4675" w:type="dxa"/>
          </w:tcPr>
          <w:p w:rsidR="0010269D" w:rsidRDefault="0010269D" w:rsidP="000A31BE">
            <w:pPr>
              <w:spacing w:line="480" w:lineRule="auto"/>
            </w:pPr>
            <w:r>
              <w:t>0.050 kg</w:t>
            </w:r>
          </w:p>
        </w:tc>
      </w:tr>
    </w:tbl>
    <w:p w:rsidR="0010269D" w:rsidRDefault="0010269D" w:rsidP="000A31BE">
      <w:pPr>
        <w:spacing w:after="0" w:line="480" w:lineRule="auto"/>
      </w:pPr>
      <w:r>
        <w:t>Table 1: Part 1 Data Table</w:t>
      </w:r>
    </w:p>
    <w:p w:rsidR="0010269D" w:rsidRDefault="0010269D" w:rsidP="000A31BE">
      <w:pPr>
        <w:spacing w:after="0" w:line="480" w:lineRule="auto"/>
      </w:pPr>
      <w:r>
        <w:t>A force diagram was drawn using x and y directions for both the cart and bar mass. Fig. 2 below shows the directions of the force in the bar and cart masses.</w:t>
      </w:r>
    </w:p>
    <w:p w:rsidR="0010269D" w:rsidRDefault="0010269D" w:rsidP="000A31BE">
      <w:pPr>
        <w:spacing w:after="0" w:line="480" w:lineRule="auto"/>
      </w:pPr>
      <w:r>
        <w:rPr>
          <w:noProof/>
        </w:rPr>
        <w:drawing>
          <wp:inline distT="0" distB="0" distL="0" distR="0" wp14:anchorId="10130682" wp14:editId="635FAB02">
            <wp:extent cx="5448300" cy="2409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48300" cy="2409825"/>
                    </a:xfrm>
                    <a:prstGeom prst="rect">
                      <a:avLst/>
                    </a:prstGeom>
                  </pic:spPr>
                </pic:pic>
              </a:graphicData>
            </a:graphic>
          </wp:inline>
        </w:drawing>
      </w:r>
    </w:p>
    <w:p w:rsidR="0010269D" w:rsidRDefault="0010269D" w:rsidP="000A31BE">
      <w:pPr>
        <w:spacing w:after="0" w:line="480" w:lineRule="auto"/>
      </w:pPr>
      <w:r>
        <w:t>Figure 2: Force Directions</w:t>
      </w:r>
    </w:p>
    <w:p w:rsidR="0010269D" w:rsidRDefault="002E3A7B" w:rsidP="000A31BE">
      <w:pPr>
        <w:spacing w:after="0" w:line="480" w:lineRule="auto"/>
      </w:pPr>
      <w:r>
        <w:t>With the friction force as f</w:t>
      </w:r>
      <w:r>
        <w:rPr>
          <w:vertAlign w:val="subscript"/>
        </w:rPr>
        <w:t xml:space="preserve">k, </w:t>
      </w:r>
      <w:r>
        <w:t>total mass of the cart and the bar as M, x and y direction force can be represented using the second law as;</w:t>
      </w:r>
    </w:p>
    <w:p w:rsidR="002E3A7B" w:rsidRPr="002E3A7B" w:rsidRDefault="00E470AB" w:rsidP="000A31BE">
      <w:pPr>
        <w:spacing w:after="0" w:line="480" w:lineRule="auto"/>
        <w:rPr>
          <w:rFonts w:eastAsiaTheme="minorEastAsia"/>
        </w:rPr>
      </w:pPr>
      <m:oMathPara>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y</m:t>
                  </m:r>
                </m:sub>
              </m:sSub>
            </m:e>
          </m:nary>
          <m:r>
            <w:rPr>
              <w:rFonts w:ascii="Cambria Math" w:hAnsi="Cambria Math"/>
            </w:rPr>
            <m:t xml:space="preserve">=Ma.y,   </m:t>
          </m:r>
          <m:sSub>
            <m:sSubPr>
              <m:ctrlPr>
                <w:rPr>
                  <w:rFonts w:ascii="Cambria Math" w:hAnsi="Cambria Math"/>
                  <w:i/>
                </w:rPr>
              </m:ctrlPr>
            </m:sSubPr>
            <m:e>
              <m:r>
                <w:rPr>
                  <w:rFonts w:ascii="Cambria Math" w:hAnsi="Cambria Math"/>
                </w:rPr>
                <m:t>F</m:t>
              </m:r>
            </m:e>
            <m:sub>
              <m:r>
                <w:rPr>
                  <w:rFonts w:ascii="Cambria Math" w:hAnsi="Cambria Math"/>
                </w:rPr>
                <m:t>N</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g</m:t>
              </m:r>
            </m:sub>
          </m:sSub>
          <m:r>
            <w:rPr>
              <w:rFonts w:ascii="Cambria Math" w:hAnsi="Cambria Math"/>
            </w:rPr>
            <m:t xml:space="preserve">=0 </m:t>
          </m:r>
        </m:oMath>
      </m:oMathPara>
    </w:p>
    <w:p w:rsidR="003B33DD" w:rsidRPr="003B33DD" w:rsidRDefault="00E470AB" w:rsidP="000A31BE">
      <w:pPr>
        <w:spacing w:after="0" w:line="480" w:lineRule="auto"/>
        <w:rPr>
          <w:rFonts w:eastAsiaTheme="minorEastAsia"/>
        </w:rPr>
      </w:pPr>
      <m:oMathPara>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F</m:t>
                  </m:r>
                </m:e>
                <m:sub>
                  <m:r>
                    <w:rPr>
                      <w:rFonts w:ascii="Cambria Math" w:hAnsi="Cambria Math"/>
                    </w:rPr>
                    <m:t>x</m:t>
                  </m:r>
                </m:sub>
              </m:sSub>
            </m:e>
          </m:nary>
          <m:r>
            <w:rPr>
              <w:rFonts w:ascii="Cambria Math" w:hAnsi="Cambria Math"/>
            </w:rPr>
            <m:t xml:space="preserve">=Ma.x,  </m:t>
          </m:r>
          <m:sSub>
            <m:sSubPr>
              <m:ctrlPr>
                <w:rPr>
                  <w:rFonts w:ascii="Cambria Math" w:hAnsi="Cambria Math"/>
                  <w:i/>
                </w:rPr>
              </m:ctrlPr>
            </m:sSubPr>
            <m:e>
              <m:r>
                <w:rPr>
                  <w:rFonts w:ascii="Cambria Math" w:hAnsi="Cambria Math"/>
                </w:rPr>
                <m:t>F</m:t>
              </m:r>
            </m:e>
            <m:sub>
              <m:r>
                <w:rPr>
                  <w:rFonts w:ascii="Cambria Math" w:hAnsi="Cambria Math"/>
                </w:rPr>
                <m:t>T</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f</m:t>
              </m:r>
            </m:sub>
          </m:sSub>
          <m:r>
            <w:rPr>
              <w:rFonts w:ascii="Cambria Math" w:hAnsi="Cambria Math"/>
            </w:rPr>
            <m:t xml:space="preserve"> = </m:t>
          </m:r>
          <m:sSub>
            <m:sSubPr>
              <m:ctrlPr>
                <w:rPr>
                  <w:rFonts w:ascii="Cambria Math" w:hAnsi="Cambria Math"/>
                  <w:i/>
                </w:rPr>
              </m:ctrlPr>
            </m:sSubPr>
            <m:e>
              <m:r>
                <w:rPr>
                  <w:rFonts w:ascii="Cambria Math" w:hAnsi="Cambria Math"/>
                </w:rPr>
                <m:t>M</m:t>
              </m:r>
            </m:e>
            <m:sub>
              <m:r>
                <w:rPr>
                  <w:rFonts w:ascii="Cambria Math" w:hAnsi="Cambria Math"/>
                </w:rPr>
                <m:t>a</m:t>
              </m:r>
            </m:sub>
          </m:sSub>
        </m:oMath>
      </m:oMathPara>
    </w:p>
    <w:p w:rsidR="003B33DD" w:rsidRPr="003B33DD" w:rsidRDefault="003B33DD" w:rsidP="000A31BE">
      <w:pPr>
        <w:spacing w:after="0" w:line="480" w:lineRule="auto"/>
        <w:rPr>
          <w:rFonts w:eastAsiaTheme="minorEastAsia"/>
        </w:rPr>
      </w:pPr>
      <m:oMathPara>
        <m:oMath>
          <m:r>
            <w:rPr>
              <w:rFonts w:ascii="Cambria Math" w:hAnsi="Cambria Math"/>
            </w:rPr>
            <m:t xml:space="preserve">F=ma, </m:t>
          </m:r>
        </m:oMath>
      </m:oMathPara>
    </w:p>
    <w:p w:rsidR="003B33DD" w:rsidRPr="003B33DD" w:rsidRDefault="003B33DD" w:rsidP="000A31BE">
      <w:pPr>
        <w:spacing w:after="0" w:line="480" w:lineRule="auto"/>
        <w:rPr>
          <w:rFonts w:eastAsiaTheme="minorEastAsia"/>
        </w:rPr>
      </w:pPr>
      <m:oMathPara>
        <m:oMath>
          <m:r>
            <w:rPr>
              <w:rFonts w:ascii="Cambria Math" w:hAnsi="Cambria Math"/>
            </w:rPr>
            <m:t>Fg-Ft =ma</m:t>
          </m:r>
        </m:oMath>
      </m:oMathPara>
    </w:p>
    <w:p w:rsidR="003B33DD" w:rsidRPr="003B33DD" w:rsidRDefault="00E470AB" w:rsidP="000A31BE">
      <w:pPr>
        <w:spacing w:after="0" w:line="480" w:lineRule="auto"/>
        <w:rPr>
          <w:rFonts w:eastAsiaTheme="minorEastAsia"/>
        </w:rPr>
      </w:pPr>
      <m:oMathPara>
        <m:oMath>
          <m:sSub>
            <m:sSubPr>
              <m:ctrlPr>
                <w:rPr>
                  <w:rFonts w:ascii="Cambria Math" w:hAnsi="Cambria Math"/>
                  <w:i/>
                </w:rPr>
              </m:ctrlPr>
            </m:sSubPr>
            <m:e>
              <m:r>
                <w:rPr>
                  <w:rFonts w:ascii="Cambria Math" w:hAnsi="Cambria Math"/>
                </w:rPr>
                <m:t>F</m:t>
              </m:r>
            </m:e>
            <m:sub>
              <m:r>
                <w:rPr>
                  <w:rFonts w:ascii="Cambria Math" w:hAnsi="Cambria Math"/>
                </w:rPr>
                <m:t>g</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f</m:t>
              </m:r>
            </m:sub>
          </m:sSub>
          <m:r>
            <w:rPr>
              <w:rFonts w:ascii="Cambria Math" w:hAnsi="Cambria Math"/>
            </w:rPr>
            <m:t>=</m:t>
          </m:r>
          <m:d>
            <m:dPr>
              <m:ctrlPr>
                <w:rPr>
                  <w:rFonts w:ascii="Cambria Math" w:hAnsi="Cambria Math"/>
                  <w:i/>
                </w:rPr>
              </m:ctrlPr>
            </m:dPr>
            <m:e>
              <m:r>
                <w:rPr>
                  <w:rFonts w:ascii="Cambria Math" w:hAnsi="Cambria Math"/>
                </w:rPr>
                <m:t>M+m</m:t>
              </m:r>
            </m:e>
          </m:d>
          <m:r>
            <w:rPr>
              <w:rFonts w:ascii="Cambria Math" w:hAnsi="Cambria Math"/>
            </w:rPr>
            <m:t xml:space="preserve"> ×a</m:t>
          </m:r>
        </m:oMath>
      </m:oMathPara>
    </w:p>
    <w:p w:rsidR="003B33DD" w:rsidRPr="003B33DD" w:rsidRDefault="003B33DD" w:rsidP="000A31BE">
      <w:pPr>
        <w:spacing w:after="0" w:line="480" w:lineRule="auto"/>
        <w:rPr>
          <w:rFonts w:eastAsiaTheme="minorEastAsia"/>
        </w:rPr>
      </w:pPr>
      <m:oMathPara>
        <m:oMath>
          <m:r>
            <w:rPr>
              <w:rFonts w:ascii="Cambria Math" w:hAnsi="Cambria Math"/>
            </w:rPr>
            <m:t xml:space="preserve">a= </m:t>
          </m:r>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g</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f</m:t>
                  </m:r>
                </m:sub>
              </m:sSub>
            </m:num>
            <m:den>
              <m:d>
                <m:dPr>
                  <m:ctrlPr>
                    <w:rPr>
                      <w:rFonts w:ascii="Cambria Math" w:hAnsi="Cambria Math"/>
                      <w:i/>
                    </w:rPr>
                  </m:ctrlPr>
                </m:dPr>
                <m:e>
                  <m:r>
                    <w:rPr>
                      <w:rFonts w:ascii="Cambria Math" w:hAnsi="Cambria Math"/>
                    </w:rPr>
                    <m:t>M+m</m:t>
                  </m:r>
                </m:e>
              </m:d>
            </m:den>
          </m:f>
        </m:oMath>
      </m:oMathPara>
    </w:p>
    <w:p w:rsidR="003B33DD" w:rsidRPr="003B33DD" w:rsidRDefault="003B33DD" w:rsidP="000A31BE">
      <w:pPr>
        <w:spacing w:after="0" w:line="480" w:lineRule="auto"/>
        <w:rPr>
          <w:rFonts w:eastAsiaTheme="minorEastAsia"/>
        </w:rPr>
      </w:pPr>
      <m:oMathPara>
        <m:oMath>
          <m:r>
            <w:rPr>
              <w:rFonts w:ascii="Cambria Math" w:hAnsi="Cambria Math"/>
            </w:rPr>
            <m:t xml:space="preserve">At zero friction,  f=0,   then a= </m:t>
          </m:r>
          <m:f>
            <m:fPr>
              <m:ctrlPr>
                <w:rPr>
                  <w:rFonts w:ascii="Cambria Math" w:hAnsi="Cambria Math"/>
                  <w:i/>
                </w:rPr>
              </m:ctrlPr>
            </m:fPr>
            <m:num>
              <m:r>
                <w:rPr>
                  <w:rFonts w:ascii="Cambria Math" w:hAnsi="Cambria Math"/>
                </w:rPr>
                <m:t>m ×g</m:t>
              </m:r>
            </m:num>
            <m:den>
              <m:d>
                <m:dPr>
                  <m:ctrlPr>
                    <w:rPr>
                      <w:rFonts w:ascii="Cambria Math" w:hAnsi="Cambria Math"/>
                      <w:i/>
                    </w:rPr>
                  </m:ctrlPr>
                </m:dPr>
                <m:e>
                  <m:r>
                    <w:rPr>
                      <w:rFonts w:ascii="Cambria Math" w:hAnsi="Cambria Math"/>
                    </w:rPr>
                    <m:t>M+m</m:t>
                  </m:r>
                </m:e>
              </m:d>
            </m:den>
          </m:f>
        </m:oMath>
      </m:oMathPara>
    </w:p>
    <w:p w:rsidR="003B33DD" w:rsidRPr="003B33DD" w:rsidRDefault="003B33DD" w:rsidP="000A31BE">
      <w:pPr>
        <w:spacing w:after="0" w:line="480" w:lineRule="auto"/>
        <w:rPr>
          <w:rFonts w:eastAsiaTheme="minorEastAsia"/>
        </w:rPr>
      </w:pPr>
      <m:oMathPara>
        <m:oMath>
          <m:r>
            <w:rPr>
              <w:rFonts w:ascii="Cambria Math" w:hAnsi="Cambria Math"/>
            </w:rPr>
            <m:t>Therefore,  acceleration of the cart,</m:t>
          </m:r>
        </m:oMath>
      </m:oMathPara>
    </w:p>
    <w:p w:rsidR="003B33DD" w:rsidRPr="003B33DD" w:rsidRDefault="003B33DD" w:rsidP="000A31BE">
      <w:pPr>
        <w:spacing w:after="0" w:line="480" w:lineRule="auto"/>
        <w:rPr>
          <w:rFonts w:eastAsiaTheme="minorEastAsia"/>
        </w:rPr>
      </w:pPr>
      <m:oMathPara>
        <m:oMath>
          <m:r>
            <w:rPr>
              <w:rFonts w:ascii="Cambria Math" w:hAnsi="Cambria Math"/>
            </w:rPr>
            <m:t xml:space="preserve">  a=  </m:t>
          </m:r>
          <m:f>
            <m:fPr>
              <m:ctrlPr>
                <w:rPr>
                  <w:rFonts w:ascii="Cambria Math" w:hAnsi="Cambria Math"/>
                  <w:i/>
                </w:rPr>
              </m:ctrlPr>
            </m:fPr>
            <m:num>
              <m:r>
                <w:rPr>
                  <w:rFonts w:ascii="Cambria Math" w:hAnsi="Cambria Math"/>
                </w:rPr>
                <m:t>0.050  ×9.80</m:t>
              </m:r>
            </m:num>
            <m:den>
              <m:r>
                <w:rPr>
                  <w:rFonts w:ascii="Cambria Math" w:hAnsi="Cambria Math"/>
                </w:rPr>
                <m:t>1.4935  ×0.050</m:t>
              </m:r>
            </m:den>
          </m:f>
        </m:oMath>
      </m:oMathPara>
    </w:p>
    <w:p w:rsidR="003B33DD" w:rsidRPr="003B33DD" w:rsidRDefault="003B33DD" w:rsidP="000A31BE">
      <w:pPr>
        <w:spacing w:after="0" w:line="480" w:lineRule="auto"/>
        <w:rPr>
          <w:rFonts w:eastAsiaTheme="minorEastAsia"/>
        </w:rPr>
      </w:pPr>
      <m:oMathPara>
        <m:oMath>
          <m:r>
            <w:rPr>
              <w:rFonts w:ascii="Cambria Math" w:hAnsi="Cambria Math"/>
            </w:rPr>
            <m:t xml:space="preserve">a= </m:t>
          </m:r>
          <m:f>
            <m:fPr>
              <m:ctrlPr>
                <w:rPr>
                  <w:rFonts w:ascii="Cambria Math" w:hAnsi="Cambria Math"/>
                  <w:i/>
                </w:rPr>
              </m:ctrlPr>
            </m:fPr>
            <m:num>
              <m:r>
                <w:rPr>
                  <w:rFonts w:ascii="Cambria Math" w:hAnsi="Cambria Math"/>
                </w:rPr>
                <m:t>0.49</m:t>
              </m:r>
            </m:num>
            <m:den>
              <m:r>
                <w:rPr>
                  <w:rFonts w:ascii="Cambria Math" w:hAnsi="Cambria Math"/>
                </w:rPr>
                <m:t>0.0747</m:t>
              </m:r>
            </m:den>
          </m:f>
        </m:oMath>
      </m:oMathPara>
    </w:p>
    <w:p w:rsidR="002E3A7B" w:rsidRPr="003B33DD" w:rsidRDefault="00E470AB" w:rsidP="000A31BE">
      <w:pPr>
        <w:spacing w:after="0" w:line="480" w:lineRule="auto"/>
        <w:rPr>
          <w:rFonts w:eastAsiaTheme="minorEastAsia"/>
        </w:rPr>
      </w:pPr>
      <m:oMathPara>
        <m:oMath>
          <m:sSub>
            <m:sSubPr>
              <m:ctrlPr>
                <w:rPr>
                  <w:rFonts w:ascii="Cambria Math" w:hAnsi="Cambria Math"/>
                  <w:i/>
                </w:rPr>
              </m:ctrlPr>
            </m:sSubPr>
            <m:e>
              <m:r>
                <w:rPr>
                  <w:rFonts w:ascii="Cambria Math" w:hAnsi="Cambria Math"/>
                </w:rPr>
                <m:t>a</m:t>
              </m:r>
            </m:e>
            <m:sub>
              <m:r>
                <w:rPr>
                  <w:rFonts w:ascii="Cambria Math" w:hAnsi="Cambria Math"/>
                </w:rPr>
                <m:t>cart</m:t>
              </m:r>
            </m:sub>
          </m:sSub>
          <m:r>
            <w:rPr>
              <w:rFonts w:ascii="Cambria Math" w:hAnsi="Cambria Math"/>
            </w:rPr>
            <m:t>=0.32 m</m:t>
          </m:r>
          <m:sSup>
            <m:sSupPr>
              <m:ctrlPr>
                <w:rPr>
                  <w:rFonts w:ascii="Cambria Math" w:hAnsi="Cambria Math"/>
                  <w:i/>
                </w:rPr>
              </m:ctrlPr>
            </m:sSupPr>
            <m:e>
              <m:r>
                <w:rPr>
                  <w:rFonts w:ascii="Cambria Math" w:hAnsi="Cambria Math"/>
                </w:rPr>
                <m:t>s</m:t>
              </m:r>
            </m:e>
            <m:sup>
              <m:r>
                <w:rPr>
                  <w:rFonts w:ascii="Cambria Math" w:hAnsi="Cambria Math"/>
                </w:rPr>
                <m:t>-2</m:t>
              </m:r>
            </m:sup>
          </m:sSup>
        </m:oMath>
      </m:oMathPara>
    </w:p>
    <w:p w:rsidR="003B33DD" w:rsidRPr="0084032E" w:rsidRDefault="003B33DD" w:rsidP="0084032E">
      <w:pPr>
        <w:pStyle w:val="Heading2"/>
        <w:spacing w:before="0" w:line="480" w:lineRule="auto"/>
        <w:rPr>
          <w:rFonts w:ascii="Times New Roman" w:eastAsiaTheme="minorEastAsia" w:hAnsi="Times New Roman" w:cs="Times New Roman"/>
          <w:b/>
          <w:color w:val="auto"/>
          <w:sz w:val="24"/>
        </w:rPr>
      </w:pPr>
      <w:r w:rsidRPr="0084032E">
        <w:rPr>
          <w:rFonts w:ascii="Times New Roman" w:eastAsiaTheme="minorEastAsia" w:hAnsi="Times New Roman" w:cs="Times New Roman"/>
          <w:b/>
          <w:color w:val="auto"/>
          <w:sz w:val="24"/>
        </w:rPr>
        <w:t>Part 2</w:t>
      </w:r>
      <w:r w:rsidR="0084032E" w:rsidRPr="0084032E">
        <w:rPr>
          <w:rFonts w:ascii="Times New Roman" w:eastAsiaTheme="minorEastAsia" w:hAnsi="Times New Roman" w:cs="Times New Roman"/>
          <w:b/>
          <w:color w:val="auto"/>
          <w:sz w:val="24"/>
        </w:rPr>
        <w:t>: Measuring Acceleration</w:t>
      </w:r>
    </w:p>
    <w:p w:rsidR="003B33DD" w:rsidRDefault="003B33DD" w:rsidP="000A31BE">
      <w:pPr>
        <w:spacing w:after="0" w:line="480" w:lineRule="auto"/>
        <w:rPr>
          <w:rFonts w:eastAsiaTheme="minorEastAsia"/>
        </w:rPr>
      </w:pPr>
      <w:r>
        <w:rPr>
          <w:rFonts w:eastAsiaTheme="minorEastAsia"/>
        </w:rPr>
        <w:t xml:space="preserve">In this part, the acceleration of the cart was measured by placing the cart at no less than 20 cm from the motion detector. The sample rate was set to 10 Hz </w:t>
      </w:r>
      <w:r w:rsidR="00372314">
        <w:rPr>
          <w:rFonts w:eastAsiaTheme="minorEastAsia"/>
        </w:rPr>
        <w:t>and a capstone used to make the graph shown in fig.3 below.</w:t>
      </w:r>
    </w:p>
    <w:p w:rsidR="00372314" w:rsidRDefault="00372314" w:rsidP="000A31BE">
      <w:pPr>
        <w:spacing w:after="0" w:line="480" w:lineRule="auto"/>
        <w:rPr>
          <w:rFonts w:eastAsiaTheme="minorEastAsia"/>
        </w:rPr>
      </w:pPr>
      <w:r>
        <w:rPr>
          <w:rFonts w:eastAsiaTheme="minorEastAsia"/>
          <w:noProof/>
        </w:rPr>
        <w:drawing>
          <wp:inline distT="0" distB="0" distL="0" distR="0">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72314" w:rsidRDefault="00372314" w:rsidP="000A31BE">
      <w:pPr>
        <w:spacing w:after="0" w:line="480" w:lineRule="auto"/>
        <w:rPr>
          <w:rFonts w:eastAsiaTheme="minorEastAsia"/>
        </w:rPr>
      </w:pPr>
      <w:r>
        <w:rPr>
          <w:rFonts w:eastAsiaTheme="minorEastAsia"/>
        </w:rPr>
        <w:t>Figure 3: A graph of velocity against time</w:t>
      </w:r>
    </w:p>
    <w:p w:rsidR="009F359B" w:rsidRDefault="00A60A43" w:rsidP="000A31BE">
      <w:pPr>
        <w:spacing w:after="0" w:line="480" w:lineRule="auto"/>
        <w:rPr>
          <w:rFonts w:eastAsiaTheme="minorEastAsia"/>
        </w:rPr>
      </w:pPr>
      <w:r>
        <w:rPr>
          <w:rFonts w:eastAsiaTheme="minorEastAsia"/>
        </w:rPr>
        <w:t>Three measurements of acceleration were taken and recorded in table 2 below.</w:t>
      </w:r>
    </w:p>
    <w:tbl>
      <w:tblPr>
        <w:tblStyle w:val="PlainTable1"/>
        <w:tblW w:w="0" w:type="auto"/>
        <w:tblLook w:val="04A0" w:firstRow="1" w:lastRow="0" w:firstColumn="1" w:lastColumn="0" w:noHBand="0" w:noVBand="1"/>
      </w:tblPr>
      <w:tblGrid>
        <w:gridCol w:w="624"/>
        <w:gridCol w:w="8726"/>
      </w:tblGrid>
      <w:tr w:rsidR="00A60A43" w:rsidTr="0095795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60A43" w:rsidRDefault="00A60A43" w:rsidP="000A31BE">
            <w:pPr>
              <w:spacing w:line="480" w:lineRule="auto"/>
            </w:pPr>
            <w:r>
              <w:t>Acceleration, a1</w:t>
            </w:r>
          </w:p>
        </w:tc>
        <w:tc>
          <w:tcPr>
            <w:tcW w:w="4675" w:type="dxa"/>
          </w:tcPr>
          <w:p w:rsidR="00A60A43" w:rsidRPr="00A60A43" w:rsidRDefault="00A60A43" w:rsidP="000A31BE">
            <w:pPr>
              <w:spacing w:line="480" w:lineRule="auto"/>
              <w:cnfStyle w:val="100000000000" w:firstRow="1" w:lastRow="0" w:firstColumn="0" w:lastColumn="0" w:oddVBand="0" w:evenVBand="0" w:oddHBand="0" w:evenHBand="0" w:firstRowFirstColumn="0" w:firstRowLastColumn="0" w:lastRowFirstColumn="0" w:lastRowLastColumn="0"/>
              <w:rPr>
                <w:vertAlign w:val="superscript"/>
              </w:rPr>
            </w:pPr>
            <w:r>
              <w:t>0.24 m/s</w:t>
            </w:r>
            <w:r>
              <w:rPr>
                <w:vertAlign w:val="superscript"/>
              </w:rPr>
              <w:t>2</w:t>
            </w:r>
          </w:p>
        </w:tc>
      </w:tr>
      <w:tr w:rsidR="00A60A43" w:rsidTr="00957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60A43" w:rsidRDefault="00A60A43" w:rsidP="000A31BE">
            <w:pPr>
              <w:spacing w:line="480" w:lineRule="auto"/>
            </w:pPr>
            <w:r>
              <w:t>Acceleration, a2</w:t>
            </w:r>
          </w:p>
        </w:tc>
        <w:tc>
          <w:tcPr>
            <w:tcW w:w="4675" w:type="dxa"/>
          </w:tcPr>
          <w:p w:rsidR="00A60A43" w:rsidRPr="00A60A43" w:rsidRDefault="00A60A43" w:rsidP="000A31BE">
            <w:pPr>
              <w:spacing w:line="480" w:lineRule="auto"/>
              <w:cnfStyle w:val="000000100000" w:firstRow="0" w:lastRow="0" w:firstColumn="0" w:lastColumn="0" w:oddVBand="0" w:evenVBand="0" w:oddHBand="1" w:evenHBand="0" w:firstRowFirstColumn="0" w:firstRowLastColumn="0" w:lastRowFirstColumn="0" w:lastRowLastColumn="0"/>
              <w:rPr>
                <w:vertAlign w:val="superscript"/>
              </w:rPr>
            </w:pPr>
            <w:r>
              <w:t>0.25 m/s</w:t>
            </w:r>
            <w:r>
              <w:rPr>
                <w:vertAlign w:val="superscript"/>
              </w:rPr>
              <w:t>2</w:t>
            </w:r>
          </w:p>
        </w:tc>
      </w:tr>
      <w:tr w:rsidR="00A60A43" w:rsidTr="0095795D">
        <w:tc>
          <w:tcPr>
            <w:cnfStyle w:val="001000000000" w:firstRow="0" w:lastRow="0" w:firstColumn="1" w:lastColumn="0" w:oddVBand="0" w:evenVBand="0" w:oddHBand="0" w:evenHBand="0" w:firstRowFirstColumn="0" w:firstRowLastColumn="0" w:lastRowFirstColumn="0" w:lastRowLastColumn="0"/>
            <w:tcW w:w="4675" w:type="dxa"/>
          </w:tcPr>
          <w:p w:rsidR="00A60A43" w:rsidRDefault="00A60A43" w:rsidP="000A31BE">
            <w:pPr>
              <w:spacing w:line="480" w:lineRule="auto"/>
            </w:pPr>
            <w:r>
              <w:t>Acceleration, a3</w:t>
            </w:r>
          </w:p>
        </w:tc>
        <w:tc>
          <w:tcPr>
            <w:tcW w:w="4675" w:type="dxa"/>
          </w:tcPr>
          <w:p w:rsidR="00A60A43" w:rsidRPr="00A60A43" w:rsidRDefault="00A60A43" w:rsidP="000A31BE">
            <w:pPr>
              <w:spacing w:line="480" w:lineRule="auto"/>
              <w:cnfStyle w:val="000000000000" w:firstRow="0" w:lastRow="0" w:firstColumn="0" w:lastColumn="0" w:oddVBand="0" w:evenVBand="0" w:oddHBand="0" w:evenHBand="0" w:firstRowFirstColumn="0" w:firstRowLastColumn="0" w:lastRowFirstColumn="0" w:lastRowLastColumn="0"/>
              <w:rPr>
                <w:vertAlign w:val="superscript"/>
              </w:rPr>
            </w:pPr>
            <w:r>
              <w:t>0.23 m/s</w:t>
            </w:r>
            <w:r>
              <w:rPr>
                <w:vertAlign w:val="superscript"/>
              </w:rPr>
              <w:t>2</w:t>
            </w:r>
          </w:p>
        </w:tc>
      </w:tr>
      <w:tr w:rsidR="00A60A43" w:rsidTr="0095795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A60A43" w:rsidRDefault="00A60A43" w:rsidP="000A31BE">
            <w:pPr>
              <w:spacing w:line="480" w:lineRule="auto"/>
            </w:pPr>
            <w:r>
              <w:t xml:space="preserve">Acceleration, a-average </w:t>
            </w:r>
          </w:p>
        </w:tc>
        <w:tc>
          <w:tcPr>
            <w:tcW w:w="4675" w:type="dxa"/>
          </w:tcPr>
          <w:p w:rsidR="00A60A43" w:rsidRDefault="00E470AB" w:rsidP="00A60A43">
            <w:pPr>
              <w:spacing w:line="480" w:lineRule="auto"/>
              <w:cnfStyle w:val="000000100000" w:firstRow="0" w:lastRow="0" w:firstColumn="0" w:lastColumn="0" w:oddVBand="0" w:evenVBand="0" w:oddHBand="1" w:evenHBand="0" w:firstRowFirstColumn="0" w:firstRowLastColumn="0" w:lastRowFirstColumn="0" w:lastRowLastColumn="0"/>
            </w:pPr>
            <m:oMathPara>
              <m:oMath>
                <m:f>
                  <m:fPr>
                    <m:ctrlPr>
                      <w:rPr>
                        <w:rFonts w:ascii="Cambria Math" w:hAnsi="Cambria Math"/>
                        <w:i/>
                      </w:rPr>
                    </m:ctrlPr>
                  </m:fPr>
                  <m:num>
                    <m:r>
                      <w:rPr>
                        <w:rFonts w:ascii="Cambria Math" w:hAnsi="Cambria Math"/>
                      </w:rPr>
                      <m:t>0.24+0.25+0.23</m:t>
                    </m:r>
                  </m:num>
                  <m:den>
                    <m:r>
                      <w:rPr>
                        <w:rFonts w:ascii="Cambria Math" w:hAnsi="Cambria Math"/>
                      </w:rPr>
                      <m:t>3</m:t>
                    </m:r>
                  </m:den>
                </m:f>
                <m:r>
                  <w:rPr>
                    <w:rFonts w:ascii="Cambria Math" w:hAnsi="Cambria Math"/>
                  </w:rPr>
                  <m:t>=0.24 m</m:t>
                </m:r>
                <m:sSup>
                  <m:sSupPr>
                    <m:ctrlPr>
                      <w:rPr>
                        <w:rFonts w:ascii="Cambria Math" w:hAnsi="Cambria Math"/>
                        <w:i/>
                      </w:rPr>
                    </m:ctrlPr>
                  </m:sSupPr>
                  <m:e>
                    <m:r>
                      <w:rPr>
                        <w:rFonts w:ascii="Cambria Math" w:hAnsi="Cambria Math"/>
                      </w:rPr>
                      <m:t>s</m:t>
                    </m:r>
                  </m:e>
                  <m:sup>
                    <m:r>
                      <w:rPr>
                        <w:rFonts w:ascii="Cambria Math" w:hAnsi="Cambria Math"/>
                      </w:rPr>
                      <m:t>-2</m:t>
                    </m:r>
                  </m:sup>
                </m:sSup>
              </m:oMath>
            </m:oMathPara>
          </w:p>
        </w:tc>
      </w:tr>
      <w:tr w:rsidR="00A60A43" w:rsidTr="0095795D">
        <w:tc>
          <w:tcPr>
            <w:cnfStyle w:val="001000000000" w:firstRow="0" w:lastRow="0" w:firstColumn="1" w:lastColumn="0" w:oddVBand="0" w:evenVBand="0" w:oddHBand="0" w:evenHBand="0" w:firstRowFirstColumn="0" w:firstRowLastColumn="0" w:lastRowFirstColumn="0" w:lastRowLastColumn="0"/>
            <w:tcW w:w="4675" w:type="dxa"/>
          </w:tcPr>
          <w:p w:rsidR="00A60A43" w:rsidRDefault="00A60A43" w:rsidP="000A31BE">
            <w:pPr>
              <w:spacing w:line="480" w:lineRule="auto"/>
            </w:pPr>
            <w:r>
              <w:t>Standard deviation</w:t>
            </w:r>
          </w:p>
        </w:tc>
        <w:tc>
          <w:tcPr>
            <w:tcW w:w="4675" w:type="dxa"/>
          </w:tcPr>
          <w:p w:rsidR="00A60A43" w:rsidRDefault="00A60A43" w:rsidP="000A31BE">
            <w:pPr>
              <w:spacing w:line="480" w:lineRule="auto"/>
              <w:cnfStyle w:val="000000000000" w:firstRow="0" w:lastRow="0" w:firstColumn="0" w:lastColumn="0" w:oddVBand="0" w:evenVBand="0" w:oddHBand="0" w:evenHBand="0" w:firstRowFirstColumn="0" w:firstRowLastColumn="0" w:lastRowFirstColumn="0" w:lastRowLastColumn="0"/>
            </w:pPr>
            <w:r>
              <w:t>0.010</w:t>
            </w:r>
          </w:p>
        </w:tc>
      </w:tr>
    </w:tbl>
    <w:p w:rsidR="00A60A43" w:rsidRDefault="0095795D" w:rsidP="000A31BE">
      <w:pPr>
        <w:spacing w:after="0" w:line="480" w:lineRule="auto"/>
      </w:pPr>
      <w:r>
        <w:t>Table 2: Measured Acceleration at 10 Hz</w:t>
      </w:r>
    </w:p>
    <w:p w:rsidR="00697BF0" w:rsidRPr="00697BF0" w:rsidRDefault="00697BF0" w:rsidP="000A31BE">
      <w:pPr>
        <w:spacing w:after="0" w:line="480" w:lineRule="auto"/>
        <w:rPr>
          <w:rFonts w:eastAsiaTheme="minorEastAsia"/>
        </w:rPr>
      </w:pPr>
      <m:oMathPara>
        <m:oMath>
          <m:r>
            <w:rPr>
              <w:rFonts w:ascii="Cambria Math" w:hAnsi="Cambria Math"/>
            </w:rPr>
            <m:t>% error=</m:t>
          </m:r>
          <m:f>
            <m:fPr>
              <m:ctrlPr>
                <w:rPr>
                  <w:rFonts w:ascii="Cambria Math" w:hAnsi="Cambria Math"/>
                  <w:i/>
                </w:rPr>
              </m:ctrlPr>
            </m:fPr>
            <m:num>
              <m:r>
                <w:rPr>
                  <w:rFonts w:ascii="Cambria Math" w:hAnsi="Cambria Math"/>
                </w:rPr>
                <m:t xml:space="preserve">Exact acceleration-Experimental acceleration </m:t>
              </m:r>
            </m:num>
            <m:den>
              <m:r>
                <w:rPr>
                  <w:rFonts w:ascii="Cambria Math" w:hAnsi="Cambria Math"/>
                </w:rPr>
                <m:t>Exact value</m:t>
              </m:r>
            </m:den>
          </m:f>
          <m:r>
            <w:rPr>
              <w:rFonts w:ascii="Cambria Math" w:hAnsi="Cambria Math"/>
            </w:rPr>
            <m:t xml:space="preserve"> ×100</m:t>
          </m:r>
        </m:oMath>
      </m:oMathPara>
    </w:p>
    <w:p w:rsidR="00461838" w:rsidRPr="00461838" w:rsidRDefault="00461838" w:rsidP="000A31BE">
      <w:pPr>
        <w:spacing w:after="0" w:line="480" w:lineRule="auto"/>
        <w:rPr>
          <w:rFonts w:eastAsiaTheme="minorEastAsia"/>
        </w:rPr>
      </w:pPr>
      <m:oMathPara>
        <m:oMath>
          <m:r>
            <w:rPr>
              <w:rFonts w:ascii="Cambria Math" w:hAnsi="Cambria Math"/>
            </w:rPr>
            <m:t xml:space="preserve">% error= </m:t>
          </m:r>
          <m:f>
            <m:fPr>
              <m:ctrlPr>
                <w:rPr>
                  <w:rFonts w:ascii="Cambria Math" w:hAnsi="Cambria Math"/>
                  <w:i/>
                </w:rPr>
              </m:ctrlPr>
            </m:fPr>
            <m:num>
              <m:r>
                <w:rPr>
                  <w:rFonts w:ascii="Cambria Math" w:hAnsi="Cambria Math"/>
                </w:rPr>
                <m:t xml:space="preserve">0.32-0.24 </m:t>
              </m:r>
            </m:num>
            <m:den>
              <m:r>
                <w:rPr>
                  <w:rFonts w:ascii="Cambria Math" w:hAnsi="Cambria Math"/>
                </w:rPr>
                <m:t>0.32</m:t>
              </m:r>
            </m:den>
          </m:f>
          <m:r>
            <w:rPr>
              <w:rFonts w:ascii="Cambria Math" w:hAnsi="Cambria Math"/>
            </w:rPr>
            <m:t xml:space="preserve"> ×100</m:t>
          </m:r>
        </m:oMath>
      </m:oMathPara>
    </w:p>
    <w:p w:rsidR="00697BF0" w:rsidRPr="00461838" w:rsidRDefault="00461838" w:rsidP="000A31BE">
      <w:pPr>
        <w:spacing w:after="0" w:line="480" w:lineRule="auto"/>
        <w:rPr>
          <w:rFonts w:eastAsiaTheme="minorEastAsia"/>
        </w:rPr>
      </w:pPr>
      <m:oMathPara>
        <m:oMath>
          <m:r>
            <w:rPr>
              <w:rFonts w:ascii="Cambria Math" w:hAnsi="Cambria Math"/>
            </w:rPr>
            <m:t>=25 %</m:t>
          </m:r>
        </m:oMath>
      </m:oMathPara>
    </w:p>
    <w:p w:rsidR="00461838" w:rsidRPr="0084032E" w:rsidRDefault="00461838" w:rsidP="0084032E">
      <w:pPr>
        <w:pStyle w:val="Heading2"/>
        <w:spacing w:before="0" w:line="480" w:lineRule="auto"/>
        <w:rPr>
          <w:rFonts w:ascii="Times New Roman" w:eastAsiaTheme="minorEastAsia" w:hAnsi="Times New Roman" w:cs="Times New Roman"/>
          <w:b/>
          <w:color w:val="auto"/>
          <w:sz w:val="24"/>
        </w:rPr>
      </w:pPr>
      <w:r w:rsidRPr="0084032E">
        <w:rPr>
          <w:rFonts w:ascii="Times New Roman" w:eastAsiaTheme="minorEastAsia" w:hAnsi="Times New Roman" w:cs="Times New Roman"/>
          <w:b/>
          <w:color w:val="auto"/>
          <w:sz w:val="24"/>
        </w:rPr>
        <w:t>Part 3: Friction Force Calculation</w:t>
      </w:r>
    </w:p>
    <w:p w:rsidR="00461838" w:rsidRDefault="00461838" w:rsidP="000A31BE">
      <w:pPr>
        <w:spacing w:after="0" w:line="480" w:lineRule="auto"/>
        <w:rPr>
          <w:rFonts w:eastAsiaTheme="minorEastAsia"/>
        </w:rPr>
      </w:pPr>
      <w:r>
        <w:rPr>
          <w:rFonts w:eastAsiaTheme="minorEastAsia"/>
        </w:rPr>
        <w:t xml:space="preserve">Using the measured acceleration, the friction force that caused the difference between the experimental acceleration and the calculated acceleration can be computed using the measured acceleration to determine the friction force acting on the cart. </w:t>
      </w:r>
    </w:p>
    <w:p w:rsidR="00461838" w:rsidRPr="00461838" w:rsidRDefault="00461838" w:rsidP="000A31BE">
      <w:pPr>
        <w:spacing w:after="0" w:line="480" w:lineRule="auto"/>
        <w:rPr>
          <w:rFonts w:eastAsiaTheme="minorEastAsia"/>
        </w:rPr>
      </w:pPr>
      <m:oMathPara>
        <m:oMath>
          <m:r>
            <w:rPr>
              <w:rFonts w:ascii="Cambria Math" w:eastAsiaTheme="minorEastAsia" w:hAnsi="Cambria Math"/>
            </w:rPr>
            <m:t xml:space="preserve">Ff= - </m:t>
          </m:r>
          <m:d>
            <m:dPr>
              <m:ctrlPr>
                <w:rPr>
                  <w:rFonts w:ascii="Cambria Math" w:eastAsiaTheme="minorEastAsia" w:hAnsi="Cambria Math"/>
                  <w:i/>
                </w:rPr>
              </m:ctrlPr>
            </m:dPr>
            <m:e>
              <m:r>
                <w:rPr>
                  <w:rFonts w:ascii="Cambria Math" w:eastAsiaTheme="minorEastAsia" w:hAnsi="Cambria Math"/>
                </w:rPr>
                <m:t>M+m</m:t>
              </m:r>
            </m:e>
          </m:d>
          <m:r>
            <w:rPr>
              <w:rFonts w:ascii="Cambria Math" w:eastAsiaTheme="minorEastAsia" w:hAnsi="Cambria Math"/>
            </w:rPr>
            <m:t xml:space="preserve"> ×a +mg </m:t>
          </m:r>
        </m:oMath>
      </m:oMathPara>
    </w:p>
    <w:p w:rsidR="00461838" w:rsidRPr="00461838" w:rsidRDefault="00461838" w:rsidP="000A31BE">
      <w:pPr>
        <w:spacing w:after="0" w:line="480" w:lineRule="auto"/>
        <w:rPr>
          <w:rFonts w:eastAsiaTheme="minorEastAsia"/>
        </w:rPr>
      </w:pPr>
      <m:oMathPara>
        <m:oMath>
          <m:r>
            <w:rPr>
              <w:rFonts w:ascii="Cambria Math" w:eastAsiaTheme="minorEastAsia" w:hAnsi="Cambria Math"/>
            </w:rPr>
            <m:t xml:space="preserve">F= - </m:t>
          </m:r>
          <m:d>
            <m:dPr>
              <m:begChr m:val="["/>
              <m:endChr m:val="]"/>
              <m:ctrlPr>
                <w:rPr>
                  <w:rFonts w:ascii="Cambria Math" w:eastAsiaTheme="minorEastAsia" w:hAnsi="Cambria Math"/>
                  <w:i/>
                </w:rPr>
              </m:ctrlPr>
            </m:dPr>
            <m:e>
              <m:d>
                <m:dPr>
                  <m:ctrlPr>
                    <w:rPr>
                      <w:rFonts w:ascii="Cambria Math" w:eastAsiaTheme="minorEastAsia" w:hAnsi="Cambria Math"/>
                      <w:i/>
                    </w:rPr>
                  </m:ctrlPr>
                </m:dPr>
                <m:e>
                  <m:r>
                    <w:rPr>
                      <w:rFonts w:ascii="Cambria Math" w:eastAsiaTheme="minorEastAsia" w:hAnsi="Cambria Math"/>
                    </w:rPr>
                    <m:t xml:space="preserve"> 1.4935+0.050</m:t>
                  </m:r>
                </m:e>
              </m:d>
              <m:r>
                <w:rPr>
                  <w:rFonts w:ascii="Cambria Math" w:eastAsiaTheme="minorEastAsia" w:hAnsi="Cambria Math"/>
                </w:rPr>
                <m:t xml:space="preserve"> ×0.24</m:t>
              </m:r>
            </m:e>
          </m:d>
          <m:r>
            <w:rPr>
              <w:rFonts w:ascii="Cambria Math" w:eastAsiaTheme="minorEastAsia" w:hAnsi="Cambria Math"/>
            </w:rPr>
            <m:t xml:space="preserve">+ </m:t>
          </m:r>
          <m:d>
            <m:dPr>
              <m:begChr m:val="["/>
              <m:endChr m:val="]"/>
              <m:ctrlPr>
                <w:rPr>
                  <w:rFonts w:ascii="Cambria Math" w:eastAsiaTheme="minorEastAsia" w:hAnsi="Cambria Math"/>
                  <w:i/>
                </w:rPr>
              </m:ctrlPr>
            </m:dPr>
            <m:e>
              <m:r>
                <w:rPr>
                  <w:rFonts w:ascii="Cambria Math" w:eastAsiaTheme="minorEastAsia" w:hAnsi="Cambria Math"/>
                </w:rPr>
                <m:t>0.050  ×  9.8</m:t>
              </m:r>
            </m:e>
          </m:d>
          <m:r>
            <w:rPr>
              <w:rFonts w:ascii="Cambria Math" w:eastAsiaTheme="minorEastAsia" w:hAnsi="Cambria Math"/>
            </w:rPr>
            <m:t xml:space="preserve"> </m:t>
          </m:r>
        </m:oMath>
      </m:oMathPara>
    </w:p>
    <w:p w:rsidR="00461838" w:rsidRPr="00461838" w:rsidRDefault="00461838" w:rsidP="000A31BE">
      <w:pPr>
        <w:spacing w:after="0" w:line="480" w:lineRule="auto"/>
        <w:rPr>
          <w:rFonts w:eastAsiaTheme="minorEastAsia"/>
        </w:rPr>
      </w:pPr>
    </w:p>
    <w:p w:rsidR="00917160" w:rsidRPr="00917160" w:rsidRDefault="00917160" w:rsidP="000A31BE">
      <w:pPr>
        <w:spacing w:after="0" w:line="480" w:lineRule="auto"/>
        <w:rPr>
          <w:rFonts w:eastAsiaTheme="minorEastAsia"/>
        </w:rPr>
      </w:pPr>
      <m:oMathPara>
        <m:oMath>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0.37044</m:t>
              </m:r>
            </m:e>
          </m:d>
          <m:r>
            <w:rPr>
              <w:rFonts w:ascii="Cambria Math" w:eastAsiaTheme="minorEastAsia" w:hAnsi="Cambria Math"/>
            </w:rPr>
            <m:t>+ 0.49</m:t>
          </m:r>
        </m:oMath>
      </m:oMathPara>
    </w:p>
    <w:p w:rsidR="00461838" w:rsidRPr="00917160" w:rsidRDefault="00917160" w:rsidP="000A31BE">
      <w:pPr>
        <w:spacing w:after="0" w:line="480" w:lineRule="auto"/>
        <w:rPr>
          <w:rFonts w:eastAsiaTheme="minorEastAsia"/>
        </w:rPr>
      </w:pPr>
      <m:oMathPara>
        <m:oMath>
          <m:r>
            <w:rPr>
              <w:rFonts w:ascii="Cambria Math" w:eastAsiaTheme="minorEastAsia" w:hAnsi="Cambria Math"/>
            </w:rPr>
            <m:t>=0.12 N</m:t>
          </m:r>
        </m:oMath>
      </m:oMathPara>
    </w:p>
    <w:p w:rsidR="00917160" w:rsidRPr="0084032E" w:rsidRDefault="00917160" w:rsidP="0084032E">
      <w:pPr>
        <w:pStyle w:val="Heading2"/>
        <w:spacing w:before="0" w:line="480" w:lineRule="auto"/>
        <w:rPr>
          <w:rFonts w:ascii="Times New Roman" w:eastAsiaTheme="minorEastAsia" w:hAnsi="Times New Roman" w:cs="Times New Roman"/>
          <w:b/>
          <w:color w:val="auto"/>
          <w:sz w:val="24"/>
        </w:rPr>
      </w:pPr>
      <w:r w:rsidRPr="0084032E">
        <w:rPr>
          <w:rFonts w:ascii="Times New Roman" w:eastAsiaTheme="minorEastAsia" w:hAnsi="Times New Roman" w:cs="Times New Roman"/>
          <w:b/>
          <w:color w:val="auto"/>
          <w:sz w:val="24"/>
        </w:rPr>
        <w:t xml:space="preserve">Part 4: </w:t>
      </w:r>
      <w:r w:rsidR="00823CCA" w:rsidRPr="0084032E">
        <w:rPr>
          <w:rFonts w:ascii="Times New Roman" w:eastAsiaTheme="minorEastAsia" w:hAnsi="Times New Roman" w:cs="Times New Roman"/>
          <w:b/>
          <w:color w:val="auto"/>
          <w:sz w:val="24"/>
        </w:rPr>
        <w:t>Computing Acceleration with Friction Force</w:t>
      </w:r>
    </w:p>
    <w:p w:rsidR="00823CCA" w:rsidRDefault="0095795D" w:rsidP="000A31BE">
      <w:pPr>
        <w:spacing w:after="0" w:line="480" w:lineRule="auto"/>
        <w:rPr>
          <w:rFonts w:eastAsiaTheme="minorEastAsia"/>
        </w:rPr>
      </w:pPr>
      <w:r>
        <w:rPr>
          <w:rFonts w:eastAsiaTheme="minorEastAsia"/>
        </w:rPr>
        <w:t>Using 100 grams as the hanging mass, acceleration can be calculated as follows;</w:t>
      </w:r>
    </w:p>
    <w:p w:rsidR="0095795D" w:rsidRPr="0095795D" w:rsidRDefault="0095795D" w:rsidP="000A31BE">
      <w:pPr>
        <w:spacing w:after="0" w:line="480" w:lineRule="auto"/>
        <w:rPr>
          <w:rFonts w:eastAsiaTheme="minorEastAsia"/>
          <w:vertAlign w:val="subscript"/>
        </w:rPr>
      </w:pPr>
      <m:oMathPara>
        <m:oMath>
          <m:r>
            <w:rPr>
              <w:rFonts w:ascii="Cambria Math" w:eastAsiaTheme="minorEastAsia" w:hAnsi="Cambria Math"/>
              <w:vertAlign w:val="subscript"/>
            </w:rPr>
            <m:t>mass=0.100 kg</m:t>
          </m:r>
        </m:oMath>
      </m:oMathPara>
    </w:p>
    <w:p w:rsidR="0095795D" w:rsidRPr="0095795D" w:rsidRDefault="0095795D" w:rsidP="000A31BE">
      <w:pPr>
        <w:spacing w:after="0" w:line="480" w:lineRule="auto"/>
        <w:rPr>
          <w:rFonts w:eastAsiaTheme="minorEastAsia"/>
          <w:vertAlign w:val="subscript"/>
        </w:rPr>
      </w:pPr>
      <m:oMathPara>
        <m:oMath>
          <m:r>
            <w:rPr>
              <w:rFonts w:ascii="Cambria Math" w:eastAsiaTheme="minorEastAsia" w:hAnsi="Cambria Math"/>
              <w:vertAlign w:val="subscript"/>
            </w:rPr>
            <m:t xml:space="preserve">a= </m:t>
          </m:r>
          <m:f>
            <m:fPr>
              <m:ctrlPr>
                <w:rPr>
                  <w:rFonts w:ascii="Cambria Math" w:eastAsiaTheme="minorEastAsia" w:hAnsi="Cambria Math"/>
                  <w:i/>
                  <w:vertAlign w:val="subscript"/>
                </w:rPr>
              </m:ctrlPr>
            </m:fPr>
            <m:num>
              <m:r>
                <w:rPr>
                  <w:rFonts w:ascii="Cambria Math" w:eastAsiaTheme="minorEastAsia" w:hAnsi="Cambria Math"/>
                  <w:vertAlign w:val="subscript"/>
                </w:rPr>
                <m:t>Fg-Ff</m:t>
              </m:r>
            </m:num>
            <m:den>
              <m:d>
                <m:dPr>
                  <m:ctrlPr>
                    <w:rPr>
                      <w:rFonts w:ascii="Cambria Math" w:eastAsiaTheme="minorEastAsia" w:hAnsi="Cambria Math"/>
                      <w:i/>
                      <w:vertAlign w:val="subscript"/>
                    </w:rPr>
                  </m:ctrlPr>
                </m:dPr>
                <m:e>
                  <m:r>
                    <w:rPr>
                      <w:rFonts w:ascii="Cambria Math" w:eastAsiaTheme="minorEastAsia" w:hAnsi="Cambria Math"/>
                      <w:vertAlign w:val="subscript"/>
                    </w:rPr>
                    <m:t>M+m</m:t>
                  </m:r>
                </m:e>
              </m:d>
            </m:den>
          </m:f>
        </m:oMath>
      </m:oMathPara>
    </w:p>
    <w:p w:rsidR="0095795D" w:rsidRPr="0095795D" w:rsidRDefault="0095795D" w:rsidP="000A31BE">
      <w:pPr>
        <w:spacing w:after="0" w:line="480" w:lineRule="auto"/>
        <w:rPr>
          <w:rFonts w:eastAsiaTheme="minorEastAsia"/>
          <w:vertAlign w:val="subscript"/>
        </w:rPr>
      </w:pPr>
      <m:oMathPara>
        <m:oMath>
          <m:r>
            <w:rPr>
              <w:rFonts w:ascii="Cambria Math" w:eastAsiaTheme="minorEastAsia" w:hAnsi="Cambria Math"/>
              <w:vertAlign w:val="subscript"/>
            </w:rPr>
            <m:t xml:space="preserve">a= </m:t>
          </m:r>
          <m:f>
            <m:fPr>
              <m:ctrlPr>
                <w:rPr>
                  <w:rFonts w:ascii="Cambria Math" w:eastAsiaTheme="minorEastAsia" w:hAnsi="Cambria Math"/>
                  <w:i/>
                  <w:vertAlign w:val="subscript"/>
                </w:rPr>
              </m:ctrlPr>
            </m:fPr>
            <m:num>
              <m:d>
                <m:dPr>
                  <m:ctrlPr>
                    <w:rPr>
                      <w:rFonts w:ascii="Cambria Math" w:eastAsiaTheme="minorEastAsia" w:hAnsi="Cambria Math"/>
                      <w:i/>
                      <w:vertAlign w:val="subscript"/>
                    </w:rPr>
                  </m:ctrlPr>
                </m:dPr>
                <m:e>
                  <m:r>
                    <w:rPr>
                      <w:rFonts w:ascii="Cambria Math" w:eastAsiaTheme="minorEastAsia" w:hAnsi="Cambria Math"/>
                      <w:vertAlign w:val="subscript"/>
                    </w:rPr>
                    <m:t>0.100 ×9.8</m:t>
                  </m:r>
                </m:e>
              </m:d>
              <m:r>
                <w:rPr>
                  <w:rFonts w:ascii="Cambria Math" w:eastAsiaTheme="minorEastAsia" w:hAnsi="Cambria Math"/>
                  <w:vertAlign w:val="subscript"/>
                </w:rPr>
                <m:t>-0.12</m:t>
              </m:r>
            </m:num>
            <m:den>
              <m:r>
                <w:rPr>
                  <w:rFonts w:ascii="Cambria Math" w:eastAsiaTheme="minorEastAsia" w:hAnsi="Cambria Math"/>
                  <w:vertAlign w:val="subscript"/>
                </w:rPr>
                <m:t xml:space="preserve">1.4935+0.100 </m:t>
              </m:r>
            </m:den>
          </m:f>
        </m:oMath>
      </m:oMathPara>
    </w:p>
    <w:p w:rsidR="0095795D" w:rsidRPr="0095795D" w:rsidRDefault="0095795D" w:rsidP="000A31BE">
      <w:pPr>
        <w:spacing w:after="0" w:line="480" w:lineRule="auto"/>
        <w:rPr>
          <w:rFonts w:eastAsiaTheme="minorEastAsia"/>
          <w:vertAlign w:val="subscript"/>
        </w:rPr>
      </w:pPr>
      <m:oMathPara>
        <m:oMath>
          <m:r>
            <w:rPr>
              <w:rFonts w:ascii="Cambria Math" w:eastAsiaTheme="minorEastAsia" w:hAnsi="Cambria Math"/>
              <w:vertAlign w:val="subscript"/>
            </w:rPr>
            <m:t>a=0.540 m</m:t>
          </m:r>
          <m:sSup>
            <m:sSupPr>
              <m:ctrlPr>
                <w:rPr>
                  <w:rFonts w:ascii="Cambria Math" w:eastAsiaTheme="minorEastAsia" w:hAnsi="Cambria Math"/>
                  <w:i/>
                  <w:vertAlign w:val="subscript"/>
                </w:rPr>
              </m:ctrlPr>
            </m:sSupPr>
            <m:e>
              <m:r>
                <w:rPr>
                  <w:rFonts w:ascii="Cambria Math" w:eastAsiaTheme="minorEastAsia" w:hAnsi="Cambria Math"/>
                  <w:vertAlign w:val="subscript"/>
                </w:rPr>
                <m:t>s</m:t>
              </m:r>
            </m:e>
            <m:sup>
              <m:r>
                <w:rPr>
                  <w:rFonts w:ascii="Cambria Math" w:eastAsiaTheme="minorEastAsia" w:hAnsi="Cambria Math"/>
                  <w:vertAlign w:val="subscript"/>
                </w:rPr>
                <m:t>-2</m:t>
              </m:r>
            </m:sup>
          </m:sSup>
        </m:oMath>
      </m:oMathPara>
    </w:p>
    <w:p w:rsidR="0095795D" w:rsidRDefault="0095795D" w:rsidP="000A31BE">
      <w:pPr>
        <w:spacing w:after="0" w:line="480" w:lineRule="auto"/>
        <w:rPr>
          <w:rFonts w:eastAsiaTheme="minorEastAsia"/>
        </w:rPr>
      </w:pPr>
      <w:r>
        <w:rPr>
          <w:rFonts w:eastAsiaTheme="minorEastAsia"/>
        </w:rPr>
        <w:t>After adjusting the rate of sample for the motion detector to 25 Hz, acceleration measured in the capstone is presented in table 3 below.</w:t>
      </w:r>
    </w:p>
    <w:tbl>
      <w:tblPr>
        <w:tblStyle w:val="GridTable1Light-Accent6"/>
        <w:tblW w:w="0" w:type="auto"/>
        <w:tblLook w:val="04A0" w:firstRow="1" w:lastRow="0" w:firstColumn="1" w:lastColumn="0" w:noHBand="0" w:noVBand="1"/>
      </w:tblPr>
      <w:tblGrid>
        <w:gridCol w:w="624"/>
        <w:gridCol w:w="8726"/>
      </w:tblGrid>
      <w:tr w:rsidR="0095795D" w:rsidTr="003664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rsidR="0095795D" w:rsidRDefault="0095795D" w:rsidP="008603B0">
            <w:pPr>
              <w:spacing w:line="480" w:lineRule="auto"/>
            </w:pPr>
            <w:r>
              <w:t>Acceleration, a1</w:t>
            </w:r>
          </w:p>
        </w:tc>
        <w:tc>
          <w:tcPr>
            <w:tcW w:w="4675" w:type="dxa"/>
          </w:tcPr>
          <w:p w:rsidR="0095795D" w:rsidRPr="00366471" w:rsidRDefault="00366471" w:rsidP="008603B0">
            <w:pPr>
              <w:spacing w:line="480" w:lineRule="auto"/>
              <w:cnfStyle w:val="100000000000" w:firstRow="1" w:lastRow="0" w:firstColumn="0" w:lastColumn="0" w:oddVBand="0" w:evenVBand="0" w:oddHBand="0" w:evenHBand="0" w:firstRowFirstColumn="0" w:firstRowLastColumn="0" w:lastRowFirstColumn="0" w:lastRowLastColumn="0"/>
              <w:rPr>
                <w:b w:val="0"/>
                <w:vertAlign w:val="superscript"/>
              </w:rPr>
            </w:pPr>
            <w:r w:rsidRPr="00366471">
              <w:rPr>
                <w:b w:val="0"/>
              </w:rPr>
              <w:t>0.57</w:t>
            </w:r>
            <w:r w:rsidR="0095795D" w:rsidRPr="00366471">
              <w:rPr>
                <w:b w:val="0"/>
              </w:rPr>
              <w:t xml:space="preserve"> m/s</w:t>
            </w:r>
            <w:r w:rsidR="0095795D" w:rsidRPr="00366471">
              <w:rPr>
                <w:b w:val="0"/>
                <w:vertAlign w:val="superscript"/>
              </w:rPr>
              <w:t>2</w:t>
            </w:r>
          </w:p>
        </w:tc>
      </w:tr>
      <w:tr w:rsidR="0095795D" w:rsidTr="00366471">
        <w:tc>
          <w:tcPr>
            <w:cnfStyle w:val="001000000000" w:firstRow="0" w:lastRow="0" w:firstColumn="1" w:lastColumn="0" w:oddVBand="0" w:evenVBand="0" w:oddHBand="0" w:evenHBand="0" w:firstRowFirstColumn="0" w:firstRowLastColumn="0" w:lastRowFirstColumn="0" w:lastRowLastColumn="0"/>
            <w:tcW w:w="4675" w:type="dxa"/>
          </w:tcPr>
          <w:p w:rsidR="0095795D" w:rsidRDefault="0095795D" w:rsidP="008603B0">
            <w:pPr>
              <w:spacing w:line="480" w:lineRule="auto"/>
            </w:pPr>
            <w:r>
              <w:t>Acceleration, a2</w:t>
            </w:r>
          </w:p>
        </w:tc>
        <w:tc>
          <w:tcPr>
            <w:tcW w:w="4675" w:type="dxa"/>
          </w:tcPr>
          <w:p w:rsidR="0095795D" w:rsidRPr="00A60A43" w:rsidRDefault="00366471" w:rsidP="008603B0">
            <w:pPr>
              <w:spacing w:line="480" w:lineRule="auto"/>
              <w:cnfStyle w:val="000000000000" w:firstRow="0" w:lastRow="0" w:firstColumn="0" w:lastColumn="0" w:oddVBand="0" w:evenVBand="0" w:oddHBand="0" w:evenHBand="0" w:firstRowFirstColumn="0" w:firstRowLastColumn="0" w:lastRowFirstColumn="0" w:lastRowLastColumn="0"/>
              <w:rPr>
                <w:vertAlign w:val="superscript"/>
              </w:rPr>
            </w:pPr>
            <w:r>
              <w:t>0.54</w:t>
            </w:r>
            <w:r w:rsidR="0095795D">
              <w:t xml:space="preserve"> m/s</w:t>
            </w:r>
            <w:r w:rsidR="0095795D">
              <w:rPr>
                <w:vertAlign w:val="superscript"/>
              </w:rPr>
              <w:t>2</w:t>
            </w:r>
          </w:p>
        </w:tc>
      </w:tr>
      <w:tr w:rsidR="0095795D" w:rsidTr="00366471">
        <w:tc>
          <w:tcPr>
            <w:cnfStyle w:val="001000000000" w:firstRow="0" w:lastRow="0" w:firstColumn="1" w:lastColumn="0" w:oddVBand="0" w:evenVBand="0" w:oddHBand="0" w:evenHBand="0" w:firstRowFirstColumn="0" w:firstRowLastColumn="0" w:lastRowFirstColumn="0" w:lastRowLastColumn="0"/>
            <w:tcW w:w="4675" w:type="dxa"/>
          </w:tcPr>
          <w:p w:rsidR="0095795D" w:rsidRDefault="0095795D" w:rsidP="008603B0">
            <w:pPr>
              <w:spacing w:line="480" w:lineRule="auto"/>
            </w:pPr>
            <w:r>
              <w:t>Acceleration, a3</w:t>
            </w:r>
          </w:p>
        </w:tc>
        <w:tc>
          <w:tcPr>
            <w:tcW w:w="4675" w:type="dxa"/>
          </w:tcPr>
          <w:p w:rsidR="0095795D" w:rsidRPr="00A60A43" w:rsidRDefault="00366471" w:rsidP="008603B0">
            <w:pPr>
              <w:spacing w:line="480" w:lineRule="auto"/>
              <w:cnfStyle w:val="000000000000" w:firstRow="0" w:lastRow="0" w:firstColumn="0" w:lastColumn="0" w:oddVBand="0" w:evenVBand="0" w:oddHBand="0" w:evenHBand="0" w:firstRowFirstColumn="0" w:firstRowLastColumn="0" w:lastRowFirstColumn="0" w:lastRowLastColumn="0"/>
              <w:rPr>
                <w:vertAlign w:val="superscript"/>
              </w:rPr>
            </w:pPr>
            <w:r>
              <w:t>0.55</w:t>
            </w:r>
            <w:r w:rsidR="0095795D">
              <w:t xml:space="preserve"> m/s</w:t>
            </w:r>
            <w:r w:rsidR="0095795D">
              <w:rPr>
                <w:vertAlign w:val="superscript"/>
              </w:rPr>
              <w:t>2</w:t>
            </w:r>
          </w:p>
        </w:tc>
      </w:tr>
      <w:tr w:rsidR="0095795D" w:rsidTr="00366471">
        <w:tc>
          <w:tcPr>
            <w:cnfStyle w:val="001000000000" w:firstRow="0" w:lastRow="0" w:firstColumn="1" w:lastColumn="0" w:oddVBand="0" w:evenVBand="0" w:oddHBand="0" w:evenHBand="0" w:firstRowFirstColumn="0" w:firstRowLastColumn="0" w:lastRowFirstColumn="0" w:lastRowLastColumn="0"/>
            <w:tcW w:w="4675" w:type="dxa"/>
          </w:tcPr>
          <w:p w:rsidR="0095795D" w:rsidRDefault="0095795D" w:rsidP="008603B0">
            <w:pPr>
              <w:spacing w:line="480" w:lineRule="auto"/>
            </w:pPr>
            <w:r>
              <w:t xml:space="preserve">Acceleration, a-average </w:t>
            </w:r>
          </w:p>
        </w:tc>
        <w:tc>
          <w:tcPr>
            <w:tcW w:w="4675" w:type="dxa"/>
          </w:tcPr>
          <w:p w:rsidR="0095795D" w:rsidRDefault="00E470AB" w:rsidP="00366471">
            <w:pPr>
              <w:spacing w:line="480" w:lineRule="auto"/>
              <w:cnfStyle w:val="000000000000" w:firstRow="0" w:lastRow="0" w:firstColumn="0" w:lastColumn="0" w:oddVBand="0" w:evenVBand="0" w:oddHBand="0" w:evenHBand="0" w:firstRowFirstColumn="0" w:firstRowLastColumn="0" w:lastRowFirstColumn="0" w:lastRowLastColumn="0"/>
            </w:pPr>
            <m:oMathPara>
              <m:oMath>
                <m:f>
                  <m:fPr>
                    <m:ctrlPr>
                      <w:rPr>
                        <w:rFonts w:ascii="Cambria Math" w:hAnsi="Cambria Math"/>
                        <w:i/>
                      </w:rPr>
                    </m:ctrlPr>
                  </m:fPr>
                  <m:num>
                    <m:r>
                      <w:rPr>
                        <w:rFonts w:ascii="Cambria Math" w:hAnsi="Cambria Math"/>
                      </w:rPr>
                      <m:t>0.57+0.54+0.55</m:t>
                    </m:r>
                  </m:num>
                  <m:den>
                    <m:r>
                      <w:rPr>
                        <w:rFonts w:ascii="Cambria Math" w:hAnsi="Cambria Math"/>
                      </w:rPr>
                      <m:t>3</m:t>
                    </m:r>
                  </m:den>
                </m:f>
                <m:r>
                  <w:rPr>
                    <w:rFonts w:ascii="Cambria Math" w:hAnsi="Cambria Math"/>
                  </w:rPr>
                  <m:t>=0.55 m</m:t>
                </m:r>
                <m:sSup>
                  <m:sSupPr>
                    <m:ctrlPr>
                      <w:rPr>
                        <w:rFonts w:ascii="Cambria Math" w:hAnsi="Cambria Math"/>
                        <w:i/>
                      </w:rPr>
                    </m:ctrlPr>
                  </m:sSupPr>
                  <m:e>
                    <m:r>
                      <w:rPr>
                        <w:rFonts w:ascii="Cambria Math" w:hAnsi="Cambria Math"/>
                      </w:rPr>
                      <m:t>s</m:t>
                    </m:r>
                  </m:e>
                  <m:sup>
                    <m:r>
                      <w:rPr>
                        <w:rFonts w:ascii="Cambria Math" w:hAnsi="Cambria Math"/>
                      </w:rPr>
                      <m:t>-2</m:t>
                    </m:r>
                  </m:sup>
                </m:sSup>
              </m:oMath>
            </m:oMathPara>
          </w:p>
        </w:tc>
      </w:tr>
      <w:tr w:rsidR="0095795D" w:rsidTr="00366471">
        <w:tc>
          <w:tcPr>
            <w:cnfStyle w:val="001000000000" w:firstRow="0" w:lastRow="0" w:firstColumn="1" w:lastColumn="0" w:oddVBand="0" w:evenVBand="0" w:oddHBand="0" w:evenHBand="0" w:firstRowFirstColumn="0" w:firstRowLastColumn="0" w:lastRowFirstColumn="0" w:lastRowLastColumn="0"/>
            <w:tcW w:w="4675" w:type="dxa"/>
          </w:tcPr>
          <w:p w:rsidR="0095795D" w:rsidRDefault="0095795D" w:rsidP="008603B0">
            <w:pPr>
              <w:spacing w:line="480" w:lineRule="auto"/>
            </w:pPr>
            <w:r>
              <w:t>Standard deviation</w:t>
            </w:r>
          </w:p>
        </w:tc>
        <w:tc>
          <w:tcPr>
            <w:tcW w:w="4675" w:type="dxa"/>
          </w:tcPr>
          <w:p w:rsidR="0095795D" w:rsidRDefault="00366471" w:rsidP="008603B0">
            <w:pPr>
              <w:spacing w:line="480" w:lineRule="auto"/>
              <w:cnfStyle w:val="000000000000" w:firstRow="0" w:lastRow="0" w:firstColumn="0" w:lastColumn="0" w:oddVBand="0" w:evenVBand="0" w:oddHBand="0" w:evenHBand="0" w:firstRowFirstColumn="0" w:firstRowLastColumn="0" w:lastRowFirstColumn="0" w:lastRowLastColumn="0"/>
            </w:pPr>
            <w:r>
              <w:t>0.015</w:t>
            </w:r>
          </w:p>
        </w:tc>
      </w:tr>
    </w:tbl>
    <w:p w:rsidR="0095795D" w:rsidRDefault="0095795D" w:rsidP="000A31BE">
      <w:pPr>
        <w:spacing w:after="0" w:line="480" w:lineRule="auto"/>
        <w:rPr>
          <w:rFonts w:eastAsiaTheme="minorEastAsia"/>
        </w:rPr>
      </w:pPr>
      <w:r>
        <w:rPr>
          <w:rFonts w:eastAsiaTheme="minorEastAsia"/>
        </w:rPr>
        <w:t>Table 3: Measure Acceleration at 25 Hz</w:t>
      </w:r>
    </w:p>
    <w:p w:rsidR="00366471" w:rsidRPr="00697BF0" w:rsidRDefault="00366471" w:rsidP="00366471">
      <w:pPr>
        <w:spacing w:after="0" w:line="480" w:lineRule="auto"/>
        <w:rPr>
          <w:rFonts w:eastAsiaTheme="minorEastAsia"/>
        </w:rPr>
      </w:pPr>
      <m:oMathPara>
        <m:oMath>
          <m:r>
            <w:rPr>
              <w:rFonts w:ascii="Cambria Math" w:hAnsi="Cambria Math"/>
            </w:rPr>
            <m:t>% error=</m:t>
          </m:r>
          <m:f>
            <m:fPr>
              <m:ctrlPr>
                <w:rPr>
                  <w:rFonts w:ascii="Cambria Math" w:hAnsi="Cambria Math"/>
                  <w:i/>
                </w:rPr>
              </m:ctrlPr>
            </m:fPr>
            <m:num>
              <m:r>
                <w:rPr>
                  <w:rFonts w:ascii="Cambria Math" w:hAnsi="Cambria Math"/>
                </w:rPr>
                <m:t xml:space="preserve">Exact acceleration-Experimental acceleration </m:t>
              </m:r>
            </m:num>
            <m:den>
              <m:r>
                <w:rPr>
                  <w:rFonts w:ascii="Cambria Math" w:hAnsi="Cambria Math"/>
                </w:rPr>
                <m:t>Exact value</m:t>
              </m:r>
            </m:den>
          </m:f>
          <m:r>
            <w:rPr>
              <w:rFonts w:ascii="Cambria Math" w:hAnsi="Cambria Math"/>
            </w:rPr>
            <m:t xml:space="preserve"> ×100</m:t>
          </m:r>
        </m:oMath>
      </m:oMathPara>
    </w:p>
    <w:p w:rsidR="00366471" w:rsidRPr="00461838" w:rsidRDefault="00366471" w:rsidP="00366471">
      <w:pPr>
        <w:spacing w:after="0" w:line="480" w:lineRule="auto"/>
        <w:rPr>
          <w:rFonts w:eastAsiaTheme="minorEastAsia"/>
        </w:rPr>
      </w:pPr>
      <m:oMathPara>
        <m:oMath>
          <m:r>
            <w:rPr>
              <w:rFonts w:ascii="Cambria Math" w:hAnsi="Cambria Math"/>
            </w:rPr>
            <m:t xml:space="preserve">% error= </m:t>
          </m:r>
          <m:f>
            <m:fPr>
              <m:ctrlPr>
                <w:rPr>
                  <w:rFonts w:ascii="Cambria Math" w:hAnsi="Cambria Math"/>
                  <w:i/>
                </w:rPr>
              </m:ctrlPr>
            </m:fPr>
            <m:num>
              <m:r>
                <w:rPr>
                  <w:rFonts w:ascii="Cambria Math" w:hAnsi="Cambria Math"/>
                </w:rPr>
                <m:t xml:space="preserve">[0.54-0.55] </m:t>
              </m:r>
            </m:num>
            <m:den>
              <m:r>
                <w:rPr>
                  <w:rFonts w:ascii="Cambria Math" w:hAnsi="Cambria Math"/>
                </w:rPr>
                <m:t>0.54</m:t>
              </m:r>
            </m:den>
          </m:f>
          <m:r>
            <w:rPr>
              <w:rFonts w:ascii="Cambria Math" w:hAnsi="Cambria Math"/>
            </w:rPr>
            <m:t xml:space="preserve"> ×100</m:t>
          </m:r>
        </m:oMath>
      </m:oMathPara>
    </w:p>
    <w:p w:rsidR="00823CCA" w:rsidRPr="00461838" w:rsidRDefault="00366471" w:rsidP="000A31BE">
      <w:pPr>
        <w:spacing w:after="0" w:line="480" w:lineRule="auto"/>
        <w:rPr>
          <w:rFonts w:eastAsiaTheme="minorEastAsia"/>
        </w:rPr>
      </w:pPr>
      <m:oMathPara>
        <m:oMath>
          <m:r>
            <w:rPr>
              <w:rFonts w:ascii="Cambria Math" w:hAnsi="Cambria Math"/>
            </w:rPr>
            <m:t>=1.9 %</m:t>
          </m:r>
        </m:oMath>
      </m:oMathPara>
    </w:p>
    <w:p w:rsidR="000A31BE" w:rsidRPr="0084032E" w:rsidRDefault="000A31BE" w:rsidP="0084032E">
      <w:pPr>
        <w:pStyle w:val="Heading1"/>
        <w:spacing w:before="0" w:line="480" w:lineRule="auto"/>
        <w:rPr>
          <w:rFonts w:ascii="Times New Roman" w:hAnsi="Times New Roman" w:cs="Times New Roman"/>
          <w:b/>
          <w:color w:val="auto"/>
          <w:sz w:val="28"/>
        </w:rPr>
      </w:pPr>
      <w:r w:rsidRPr="0084032E">
        <w:rPr>
          <w:rFonts w:ascii="Times New Roman" w:hAnsi="Times New Roman" w:cs="Times New Roman"/>
          <w:b/>
          <w:color w:val="auto"/>
          <w:sz w:val="28"/>
        </w:rPr>
        <w:t>Conclusions</w:t>
      </w:r>
    </w:p>
    <w:p w:rsidR="0095795D" w:rsidRDefault="00366471" w:rsidP="00366471">
      <w:pPr>
        <w:spacing w:after="0" w:line="480" w:lineRule="auto"/>
        <w:jc w:val="both"/>
        <w:rPr>
          <w:rFonts w:eastAsiaTheme="minorEastAsia"/>
        </w:rPr>
      </w:pPr>
      <w:r>
        <w:rPr>
          <w:rFonts w:eastAsiaTheme="minorEastAsia"/>
        </w:rPr>
        <w:t>In summary, the purpose of this experiment was to determine the relationship between force and acceleration, which articulates Newton’s 2</w:t>
      </w:r>
      <w:r w:rsidRPr="00366471">
        <w:rPr>
          <w:rFonts w:eastAsiaTheme="minorEastAsia"/>
          <w:vertAlign w:val="superscript"/>
        </w:rPr>
        <w:t>nd</w:t>
      </w:r>
      <w:r>
        <w:rPr>
          <w:rFonts w:eastAsiaTheme="minorEastAsia"/>
        </w:rPr>
        <w:t xml:space="preserve"> law of motion. The difference in the percentage error portrays that a friction force existed. Based on the results obtained, it is quite evident that the percentage error is more when the friction force is ignored. </w:t>
      </w:r>
      <w:r w:rsidR="0095795D">
        <w:rPr>
          <w:rFonts w:eastAsiaTheme="minorEastAsia"/>
        </w:rPr>
        <w:t xml:space="preserve">Both the predicted or rather, calculated value of the acceleration does </w:t>
      </w:r>
      <w:r>
        <w:rPr>
          <w:rFonts w:eastAsiaTheme="minorEastAsia"/>
        </w:rPr>
        <w:t>falls</w:t>
      </w:r>
      <w:r w:rsidR="0095795D">
        <w:rPr>
          <w:rFonts w:eastAsiaTheme="minorEastAsia"/>
        </w:rPr>
        <w:t xml:space="preserve"> under same standard deviation due to the error between the values. The difference in the values is believed to have resulted from the friction force.</w:t>
      </w:r>
    </w:p>
    <w:p w:rsidR="000A31BE" w:rsidRDefault="000A31BE" w:rsidP="000A31BE">
      <w:pPr>
        <w:spacing w:after="0" w:line="480" w:lineRule="auto"/>
      </w:pPr>
    </w:p>
    <w:p w:rsidR="006C7AF7" w:rsidRDefault="006C7AF7" w:rsidP="000A31BE">
      <w:pPr>
        <w:spacing w:after="0" w:line="480" w:lineRule="auto"/>
      </w:pPr>
    </w:p>
    <w:p w:rsidR="006C7AF7" w:rsidRDefault="006C7AF7" w:rsidP="000A31BE">
      <w:pPr>
        <w:spacing w:after="0" w:line="480" w:lineRule="auto"/>
      </w:pPr>
    </w:p>
    <w:p w:rsidR="006C7AF7" w:rsidRDefault="006C7AF7" w:rsidP="000A31BE">
      <w:pPr>
        <w:spacing w:after="0" w:line="480" w:lineRule="auto"/>
      </w:pPr>
    </w:p>
    <w:p w:rsidR="006C7AF7" w:rsidRDefault="006C7AF7" w:rsidP="000A31BE">
      <w:pPr>
        <w:spacing w:after="0" w:line="480" w:lineRule="auto"/>
      </w:pPr>
    </w:p>
    <w:p w:rsidR="006C7AF7" w:rsidRDefault="006C7AF7" w:rsidP="000A31BE">
      <w:pPr>
        <w:spacing w:after="0" w:line="480" w:lineRule="auto"/>
      </w:pPr>
    </w:p>
    <w:p w:rsidR="006C7AF7" w:rsidRDefault="006C7AF7" w:rsidP="000A31BE">
      <w:pPr>
        <w:spacing w:after="0" w:line="480" w:lineRule="auto"/>
      </w:pPr>
    </w:p>
    <w:p w:rsidR="000A31BE" w:rsidRDefault="000A31BE" w:rsidP="006C7AF7">
      <w:pPr>
        <w:spacing w:after="0" w:line="480" w:lineRule="auto"/>
        <w:jc w:val="center"/>
      </w:pPr>
      <w:r>
        <w:t>Works Cited</w:t>
      </w:r>
    </w:p>
    <w:p w:rsidR="006C7AF7" w:rsidRDefault="006C7AF7" w:rsidP="006C7AF7">
      <w:pPr>
        <w:spacing w:after="0" w:line="480" w:lineRule="auto"/>
        <w:ind w:left="720" w:hanging="720"/>
      </w:pPr>
      <w:r w:rsidRPr="008603B0">
        <w:t>Kamalov, T. F. "Quantum extension for Newton’s law of motion." </w:t>
      </w:r>
      <w:r w:rsidRPr="008603B0">
        <w:rPr>
          <w:i/>
          <w:iCs/>
        </w:rPr>
        <w:t>Journal of Physics: Conference Series</w:t>
      </w:r>
      <w:r w:rsidRPr="008603B0">
        <w:t>. Vol. 1251. No. 1. IOP Publishing, 2019.</w:t>
      </w:r>
    </w:p>
    <w:p w:rsidR="006C7AF7" w:rsidRDefault="006C7AF7" w:rsidP="006C7AF7">
      <w:pPr>
        <w:spacing w:after="0" w:line="480" w:lineRule="auto"/>
        <w:ind w:left="720" w:hanging="720"/>
      </w:pPr>
      <w:r w:rsidRPr="008603B0">
        <w:t>Katsikadelis, John T. "Derivation of Newton’s law of motion from Kepler’s laws of planetary motion." </w:t>
      </w:r>
      <w:r w:rsidRPr="008603B0">
        <w:rPr>
          <w:i/>
          <w:iCs/>
        </w:rPr>
        <w:t>Archive of Applied Mechanics</w:t>
      </w:r>
      <w:r w:rsidRPr="008603B0">
        <w:t> 88.1-2 (2018): 27-38.</w:t>
      </w:r>
    </w:p>
    <w:sectPr w:rsidR="006C7A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46112" w:rsidRDefault="00446112" w:rsidP="000A31BE">
      <w:pPr>
        <w:spacing w:after="0" w:line="240" w:lineRule="auto"/>
      </w:pPr>
      <w:r>
        <w:separator/>
      </w:r>
    </w:p>
  </w:endnote>
  <w:endnote w:type="continuationSeparator" w:id="0">
    <w:p w:rsidR="00446112" w:rsidRDefault="00446112" w:rsidP="000A3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00000000"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ambria Math">
    <w:altName w:val="Arial"/>
    <w:panose1 w:val="02040503050406030204"/>
    <w:charset w:val="00"/>
    <w:family w:val="roman"/>
    <w:pitch w:val="variable"/>
    <w:sig w:usb0="00000001"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46112" w:rsidRDefault="00446112" w:rsidP="000A31BE">
      <w:pPr>
        <w:spacing w:after="0" w:line="240" w:lineRule="auto"/>
      </w:pPr>
      <w:r>
        <w:separator/>
      </w:r>
    </w:p>
  </w:footnote>
  <w:footnote w:type="continuationSeparator" w:id="0">
    <w:p w:rsidR="00446112" w:rsidRDefault="00446112" w:rsidP="000A3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56127087"/>
      <w:docPartObj>
        <w:docPartGallery w:val="Page Numbers (Top of Page)"/>
        <w:docPartUnique/>
      </w:docPartObj>
    </w:sdtPr>
    <w:sdtEndPr>
      <w:rPr>
        <w:noProof/>
      </w:rPr>
    </w:sdtEndPr>
    <w:sdtContent>
      <w:p w:rsidR="008603B0" w:rsidRDefault="008603B0">
        <w:pPr>
          <w:pStyle w:val="Header"/>
          <w:jc w:val="right"/>
        </w:pPr>
        <w:r>
          <w:t xml:space="preserve">Surname </w:t>
        </w:r>
        <w:r>
          <w:fldChar w:fldCharType="begin"/>
        </w:r>
        <w:r>
          <w:instrText xml:space="preserve"> PAGE   \* MERGEFORMAT </w:instrText>
        </w:r>
        <w:r>
          <w:fldChar w:fldCharType="separate"/>
        </w:r>
        <w:r w:rsidR="0084032E">
          <w:rPr>
            <w:noProof/>
          </w:rPr>
          <w:t>7</w:t>
        </w:r>
        <w:r>
          <w:rPr>
            <w:noProof/>
          </w:rPr>
          <w:fldChar w:fldCharType="end"/>
        </w:r>
      </w:p>
    </w:sdtContent>
  </w:sdt>
  <w:p w:rsidR="008603B0" w:rsidRDefault="008603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300D2A"/>
    <w:multiLevelType w:val="multilevel"/>
    <w:tmpl w:val="86141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2617CE"/>
    <w:multiLevelType w:val="multilevel"/>
    <w:tmpl w:val="B9BE5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zMTU1MTQ2M7QwsjBX0lEKTi0uzszPAykwrAUAWZr2LywAAAA="/>
  </w:docVars>
  <w:rsids>
    <w:rsidRoot w:val="000A31BE"/>
    <w:rsid w:val="000A31BE"/>
    <w:rsid w:val="0010269D"/>
    <w:rsid w:val="002E3A7B"/>
    <w:rsid w:val="00366471"/>
    <w:rsid w:val="00372314"/>
    <w:rsid w:val="003B33DD"/>
    <w:rsid w:val="00446112"/>
    <w:rsid w:val="00461838"/>
    <w:rsid w:val="005B7D83"/>
    <w:rsid w:val="00697BF0"/>
    <w:rsid w:val="006C7AF7"/>
    <w:rsid w:val="007531FD"/>
    <w:rsid w:val="007D0906"/>
    <w:rsid w:val="00823CCA"/>
    <w:rsid w:val="0084032E"/>
    <w:rsid w:val="008603B0"/>
    <w:rsid w:val="00917160"/>
    <w:rsid w:val="0095795D"/>
    <w:rsid w:val="009A0ABF"/>
    <w:rsid w:val="009B2608"/>
    <w:rsid w:val="009F359B"/>
    <w:rsid w:val="00A403FF"/>
    <w:rsid w:val="00A60A43"/>
    <w:rsid w:val="00C6002F"/>
    <w:rsid w:val="00CD4DE2"/>
    <w:rsid w:val="00E47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CA6F2D-3B12-4BD1-A3A9-357C54BB3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032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4032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3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31BE"/>
  </w:style>
  <w:style w:type="paragraph" w:styleId="Footer">
    <w:name w:val="footer"/>
    <w:basedOn w:val="Normal"/>
    <w:link w:val="FooterChar"/>
    <w:uiPriority w:val="99"/>
    <w:unhideWhenUsed/>
    <w:rsid w:val="000A3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1BE"/>
  </w:style>
  <w:style w:type="paragraph" w:customStyle="1" w:styleId="q-text">
    <w:name w:val="q-text"/>
    <w:basedOn w:val="Normal"/>
    <w:rsid w:val="00CD4DE2"/>
    <w:pPr>
      <w:spacing w:before="100" w:beforeAutospacing="1" w:after="100" w:afterAutospacing="1" w:line="240" w:lineRule="auto"/>
    </w:pPr>
    <w:rPr>
      <w:rFonts w:eastAsia="Times New Roman" w:cs="Times New Roman"/>
      <w:szCs w:val="24"/>
    </w:rPr>
  </w:style>
  <w:style w:type="character" w:customStyle="1" w:styleId="mi">
    <w:name w:val="mi"/>
    <w:basedOn w:val="DefaultParagraphFont"/>
    <w:rsid w:val="005B7D83"/>
  </w:style>
  <w:style w:type="character" w:customStyle="1" w:styleId="mo">
    <w:name w:val="mo"/>
    <w:basedOn w:val="DefaultParagraphFont"/>
    <w:rsid w:val="005B7D83"/>
  </w:style>
  <w:style w:type="character" w:customStyle="1" w:styleId="mjxassistivemathml">
    <w:name w:val="mjx_assistive_mathml"/>
    <w:basedOn w:val="DefaultParagraphFont"/>
    <w:rsid w:val="005B7D83"/>
  </w:style>
  <w:style w:type="table" w:styleId="TableGrid">
    <w:name w:val="Table Grid"/>
    <w:basedOn w:val="TableNormal"/>
    <w:uiPriority w:val="39"/>
    <w:rsid w:val="00102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E3A7B"/>
    <w:rPr>
      <w:color w:val="808080"/>
    </w:rPr>
  </w:style>
  <w:style w:type="table" w:styleId="PlainTable1">
    <w:name w:val="Plain Table 1"/>
    <w:basedOn w:val="TableNormal"/>
    <w:uiPriority w:val="41"/>
    <w:rsid w:val="009579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6">
    <w:name w:val="Grid Table 1 Light Accent 6"/>
    <w:basedOn w:val="TableNormal"/>
    <w:uiPriority w:val="46"/>
    <w:rsid w:val="0036647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84032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4032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966976">
      <w:bodyDiv w:val="1"/>
      <w:marLeft w:val="0"/>
      <w:marRight w:val="0"/>
      <w:marTop w:val="0"/>
      <w:marBottom w:val="0"/>
      <w:divBdr>
        <w:top w:val="none" w:sz="0" w:space="0" w:color="auto"/>
        <w:left w:val="none" w:sz="0" w:space="0" w:color="auto"/>
        <w:bottom w:val="none" w:sz="0" w:space="0" w:color="auto"/>
        <w:right w:val="none" w:sz="0" w:space="0" w:color="auto"/>
      </w:divBdr>
    </w:div>
    <w:div w:id="150602568">
      <w:bodyDiv w:val="1"/>
      <w:marLeft w:val="0"/>
      <w:marRight w:val="0"/>
      <w:marTop w:val="0"/>
      <w:marBottom w:val="0"/>
      <w:divBdr>
        <w:top w:val="none" w:sz="0" w:space="0" w:color="auto"/>
        <w:left w:val="none" w:sz="0" w:space="0" w:color="auto"/>
        <w:bottom w:val="none" w:sz="0" w:space="0" w:color="auto"/>
        <w:right w:val="none" w:sz="0" w:space="0" w:color="auto"/>
      </w:divBdr>
    </w:div>
    <w:div w:id="168644335">
      <w:bodyDiv w:val="1"/>
      <w:marLeft w:val="0"/>
      <w:marRight w:val="0"/>
      <w:marTop w:val="0"/>
      <w:marBottom w:val="0"/>
      <w:divBdr>
        <w:top w:val="none" w:sz="0" w:space="0" w:color="auto"/>
        <w:left w:val="none" w:sz="0" w:space="0" w:color="auto"/>
        <w:bottom w:val="none" w:sz="0" w:space="0" w:color="auto"/>
        <w:right w:val="none" w:sz="0" w:space="0" w:color="auto"/>
      </w:divBdr>
    </w:div>
    <w:div w:id="291711804">
      <w:bodyDiv w:val="1"/>
      <w:marLeft w:val="0"/>
      <w:marRight w:val="0"/>
      <w:marTop w:val="0"/>
      <w:marBottom w:val="0"/>
      <w:divBdr>
        <w:top w:val="none" w:sz="0" w:space="0" w:color="auto"/>
        <w:left w:val="none" w:sz="0" w:space="0" w:color="auto"/>
        <w:bottom w:val="none" w:sz="0" w:space="0" w:color="auto"/>
        <w:right w:val="none" w:sz="0" w:space="0" w:color="auto"/>
      </w:divBdr>
    </w:div>
    <w:div w:id="334575090">
      <w:bodyDiv w:val="1"/>
      <w:marLeft w:val="0"/>
      <w:marRight w:val="0"/>
      <w:marTop w:val="0"/>
      <w:marBottom w:val="0"/>
      <w:divBdr>
        <w:top w:val="none" w:sz="0" w:space="0" w:color="auto"/>
        <w:left w:val="none" w:sz="0" w:space="0" w:color="auto"/>
        <w:bottom w:val="none" w:sz="0" w:space="0" w:color="auto"/>
        <w:right w:val="none" w:sz="0" w:space="0" w:color="auto"/>
      </w:divBdr>
    </w:div>
    <w:div w:id="365184714">
      <w:bodyDiv w:val="1"/>
      <w:marLeft w:val="0"/>
      <w:marRight w:val="0"/>
      <w:marTop w:val="0"/>
      <w:marBottom w:val="0"/>
      <w:divBdr>
        <w:top w:val="none" w:sz="0" w:space="0" w:color="auto"/>
        <w:left w:val="none" w:sz="0" w:space="0" w:color="auto"/>
        <w:bottom w:val="none" w:sz="0" w:space="0" w:color="auto"/>
        <w:right w:val="none" w:sz="0" w:space="0" w:color="auto"/>
      </w:divBdr>
    </w:div>
    <w:div w:id="386102399">
      <w:bodyDiv w:val="1"/>
      <w:marLeft w:val="0"/>
      <w:marRight w:val="0"/>
      <w:marTop w:val="0"/>
      <w:marBottom w:val="0"/>
      <w:divBdr>
        <w:top w:val="none" w:sz="0" w:space="0" w:color="auto"/>
        <w:left w:val="none" w:sz="0" w:space="0" w:color="auto"/>
        <w:bottom w:val="none" w:sz="0" w:space="0" w:color="auto"/>
        <w:right w:val="none" w:sz="0" w:space="0" w:color="auto"/>
      </w:divBdr>
    </w:div>
    <w:div w:id="567695323">
      <w:bodyDiv w:val="1"/>
      <w:marLeft w:val="0"/>
      <w:marRight w:val="0"/>
      <w:marTop w:val="0"/>
      <w:marBottom w:val="0"/>
      <w:divBdr>
        <w:top w:val="none" w:sz="0" w:space="0" w:color="auto"/>
        <w:left w:val="none" w:sz="0" w:space="0" w:color="auto"/>
        <w:bottom w:val="none" w:sz="0" w:space="0" w:color="auto"/>
        <w:right w:val="none" w:sz="0" w:space="0" w:color="auto"/>
      </w:divBdr>
    </w:div>
    <w:div w:id="808595690">
      <w:bodyDiv w:val="1"/>
      <w:marLeft w:val="0"/>
      <w:marRight w:val="0"/>
      <w:marTop w:val="0"/>
      <w:marBottom w:val="0"/>
      <w:divBdr>
        <w:top w:val="none" w:sz="0" w:space="0" w:color="auto"/>
        <w:left w:val="none" w:sz="0" w:space="0" w:color="auto"/>
        <w:bottom w:val="none" w:sz="0" w:space="0" w:color="auto"/>
        <w:right w:val="none" w:sz="0" w:space="0" w:color="auto"/>
      </w:divBdr>
    </w:div>
    <w:div w:id="978613793">
      <w:bodyDiv w:val="1"/>
      <w:marLeft w:val="0"/>
      <w:marRight w:val="0"/>
      <w:marTop w:val="0"/>
      <w:marBottom w:val="0"/>
      <w:divBdr>
        <w:top w:val="none" w:sz="0" w:space="0" w:color="auto"/>
        <w:left w:val="none" w:sz="0" w:space="0" w:color="auto"/>
        <w:bottom w:val="none" w:sz="0" w:space="0" w:color="auto"/>
        <w:right w:val="none" w:sz="0" w:space="0" w:color="auto"/>
      </w:divBdr>
    </w:div>
    <w:div w:id="1236892990">
      <w:bodyDiv w:val="1"/>
      <w:marLeft w:val="0"/>
      <w:marRight w:val="0"/>
      <w:marTop w:val="0"/>
      <w:marBottom w:val="0"/>
      <w:divBdr>
        <w:top w:val="none" w:sz="0" w:space="0" w:color="auto"/>
        <w:left w:val="none" w:sz="0" w:space="0" w:color="auto"/>
        <w:bottom w:val="none" w:sz="0" w:space="0" w:color="auto"/>
        <w:right w:val="none" w:sz="0" w:space="0" w:color="auto"/>
      </w:divBdr>
    </w:div>
    <w:div w:id="2077318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 /><Relationship Id="rId3" Type="http://schemas.openxmlformats.org/officeDocument/2006/relationships/settings" Target="settings.xml" /><Relationship Id="rId7" Type="http://schemas.openxmlformats.org/officeDocument/2006/relationships/image" Target="media/image1.png"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chart" Target="charts/chart1.xml"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 /><Relationship Id="rId2" Type="http://schemas.microsoft.com/office/2011/relationships/chartColorStyle" Target="colors1.xml" /><Relationship Id="rId1" Type="http://schemas.microsoft.com/office/2011/relationships/chartStyle" Target="style1.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r>
              <a:rPr lang="en-US"/>
              <a:t>Velocity vs. time</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Times New Roman" panose="02020603050405020304" pitchFamily="18" charset="0"/>
              <a:ea typeface="+mj-ea"/>
              <a:cs typeface="Times New Roman" panose="02020603050405020304" pitchFamily="18" charset="0"/>
            </a:defRPr>
          </a:pPr>
          <a:endParaRPr lang="en-US"/>
        </a:p>
      </c:txPr>
    </c:title>
    <c:autoTitleDeleted val="0"/>
    <c:plotArea>
      <c:layout/>
      <c:lineChart>
        <c:grouping val="standard"/>
        <c:varyColors val="0"/>
        <c:ser>
          <c:idx val="0"/>
          <c:order val="0"/>
          <c:tx>
            <c:strRef>
              <c:f>Sheet1!$A$1</c:f>
              <c:strCache>
                <c:ptCount val="1"/>
                <c:pt idx="0">
                  <c:v>Time (s)</c:v>
                </c:pt>
              </c:strCache>
            </c:strRef>
          </c:tx>
          <c:spPr>
            <a:ln w="22225" cap="rnd">
              <a:solidFill>
                <a:schemeClr val="accent1"/>
              </a:solidFill>
              <a:round/>
            </a:ln>
            <a:effectLst/>
          </c:spPr>
          <c:marker>
            <c:symbol val="none"/>
          </c:marker>
          <c:val>
            <c:numRef>
              <c:f>Sheet1!$A$2:$A$6</c:f>
              <c:numCache>
                <c:formatCode>General</c:formatCode>
                <c:ptCount val="5"/>
                <c:pt idx="0">
                  <c:v>0</c:v>
                </c:pt>
                <c:pt idx="1">
                  <c:v>1</c:v>
                </c:pt>
                <c:pt idx="2">
                  <c:v>2</c:v>
                </c:pt>
                <c:pt idx="3">
                  <c:v>3</c:v>
                </c:pt>
                <c:pt idx="4">
                  <c:v>4</c:v>
                </c:pt>
              </c:numCache>
            </c:numRef>
          </c:val>
          <c:smooth val="0"/>
          <c:extLst>
            <c:ext xmlns:c15="http://schemas.microsoft.com/office/drawing/2012/chart" uri="{02D57815-91ED-43cb-92C2-25804820EDAC}">
              <c15:filteredCategoryTitle>
                <c15:cat>
                  <c:multiLvlStrRef>
                    <c:extLst>
                      <c:ext uri="{02D57815-91ED-43cb-92C2-25804820EDAC}">
                        <c15:formulaRef>
                          <c15:sqref>Sheet1!#REF!</c15:sqref>
                        </c15:formulaRef>
                      </c:ext>
                    </c:extLst>
                  </c:multiLvlStrRef>
                </c15:cat>
              </c15:filteredCategoryTitle>
            </c:ext>
            <c:ext xmlns:c16="http://schemas.microsoft.com/office/drawing/2014/chart" uri="{C3380CC4-5D6E-409C-BE32-E72D297353CC}">
              <c16:uniqueId val="{00000000-0E6F-504F-9BDE-46DA7D9BAA32}"/>
            </c:ext>
          </c:extLst>
        </c:ser>
        <c:dLbls>
          <c:showLegendKey val="0"/>
          <c:showVal val="0"/>
          <c:showCatName val="0"/>
          <c:showSerName val="0"/>
          <c:showPercent val="0"/>
          <c:showBubbleSize val="0"/>
        </c:dLbls>
        <c:smooth val="0"/>
        <c:axId val="372833296"/>
        <c:axId val="372835256"/>
      </c:lineChart>
      <c:catAx>
        <c:axId val="372833296"/>
        <c:scaling>
          <c:orientation val="minMax"/>
        </c:scaling>
        <c:delete val="0"/>
        <c:axPos val="b"/>
        <c:majorGridlines>
          <c:spPr>
            <a:ln w="9525" cap="flat" cmpd="sng" algn="ctr">
              <a:solidFill>
                <a:schemeClr val="dk1">
                  <a:lumMod val="15000"/>
                  <a:lumOff val="8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2835256"/>
        <c:crosses val="autoZero"/>
        <c:auto val="1"/>
        <c:lblAlgn val="ctr"/>
        <c:lblOffset val="100"/>
        <c:noMultiLvlLbl val="0"/>
      </c:catAx>
      <c:valAx>
        <c:axId val="372835256"/>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72833296"/>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zero"/>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nyoike31@gmail.com</cp:lastModifiedBy>
  <cp:revision>2</cp:revision>
  <dcterms:created xsi:type="dcterms:W3CDTF">2020-10-20T08:03:00Z</dcterms:created>
  <dcterms:modified xsi:type="dcterms:W3CDTF">2020-10-20T08:03:00Z</dcterms:modified>
</cp:coreProperties>
</file>